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EBA397" w14:textId="77777777" w:rsidR="00394E10" w:rsidRPr="00AC4CBC" w:rsidRDefault="00394E10" w:rsidP="00394E10">
      <w:pPr>
        <w:pStyle w:val="Heading1"/>
        <w:tabs>
          <w:tab w:val="center" w:pos="4320"/>
        </w:tabs>
        <w:rPr>
          <w:rFonts w:ascii="Arial" w:hAnsi="Arial" w:cs="Arial"/>
          <w:sz w:val="24"/>
        </w:rPr>
      </w:pPr>
      <w:proofErr w:type="spellStart"/>
      <w:r w:rsidRPr="00AC4CBC">
        <w:rPr>
          <w:rFonts w:ascii="Arial" w:hAnsi="Arial" w:cs="Arial"/>
          <w:sz w:val="24"/>
        </w:rPr>
        <w:t>Republika</w:t>
      </w:r>
      <w:proofErr w:type="spellEnd"/>
      <w:r w:rsidRPr="00AC4CBC">
        <w:rPr>
          <w:rFonts w:ascii="Arial" w:hAnsi="Arial" w:cs="Arial"/>
          <w:sz w:val="24"/>
        </w:rPr>
        <w:t xml:space="preserve"> </w:t>
      </w:r>
      <w:proofErr w:type="spellStart"/>
      <w:r w:rsidRPr="00AC4CBC">
        <w:rPr>
          <w:rFonts w:ascii="Arial" w:hAnsi="Arial" w:cs="Arial"/>
          <w:sz w:val="24"/>
        </w:rPr>
        <w:t>Crna</w:t>
      </w:r>
      <w:proofErr w:type="spellEnd"/>
      <w:r w:rsidRPr="00AC4CBC">
        <w:rPr>
          <w:rFonts w:ascii="Arial" w:hAnsi="Arial" w:cs="Arial"/>
          <w:sz w:val="24"/>
        </w:rPr>
        <w:t xml:space="preserve"> Gora</w:t>
      </w:r>
    </w:p>
    <w:p w14:paraId="3AA8A81B" w14:textId="77777777" w:rsidR="00394E10" w:rsidRPr="00AC4CBC" w:rsidRDefault="00394E10" w:rsidP="00394E10">
      <w:pPr>
        <w:pStyle w:val="Heading1"/>
        <w:tabs>
          <w:tab w:val="center" w:pos="4320"/>
        </w:tabs>
        <w:rPr>
          <w:rFonts w:ascii="Arial" w:hAnsi="Arial" w:cs="Arial"/>
          <w:bCs/>
          <w:sz w:val="24"/>
          <w:lang w:val="sl-SI"/>
        </w:rPr>
      </w:pPr>
      <w:r w:rsidRPr="00AC4CBC">
        <w:rPr>
          <w:rFonts w:ascii="Arial" w:hAnsi="Arial" w:cs="Arial"/>
          <w:bCs/>
          <w:sz w:val="24"/>
          <w:lang w:val="sl-SI"/>
        </w:rPr>
        <w:t>OPŠTINA BIJELO POLJE</w:t>
      </w:r>
    </w:p>
    <w:p w14:paraId="2C40A3BA" w14:textId="77777777" w:rsidR="00394E10" w:rsidRPr="00AC4CBC" w:rsidRDefault="00394E10" w:rsidP="00394E10">
      <w:pPr>
        <w:pStyle w:val="Heading1"/>
        <w:tabs>
          <w:tab w:val="center" w:pos="4320"/>
        </w:tabs>
        <w:rPr>
          <w:rFonts w:ascii="Arial" w:hAnsi="Arial" w:cs="Arial"/>
          <w:bCs/>
          <w:sz w:val="24"/>
          <w:lang w:val="sl-SI"/>
        </w:rPr>
      </w:pPr>
      <w:r w:rsidRPr="00AC4CBC">
        <w:rPr>
          <w:rFonts w:ascii="Arial" w:hAnsi="Arial" w:cs="Arial"/>
          <w:bCs/>
          <w:sz w:val="24"/>
          <w:lang w:val="sl-SI"/>
        </w:rPr>
        <w:t>Predsjednik</w:t>
      </w:r>
    </w:p>
    <w:p w14:paraId="2CA61B5B" w14:textId="77777777" w:rsidR="00394E10" w:rsidRPr="00AC4CBC" w:rsidRDefault="00394E10" w:rsidP="00394E10">
      <w:pPr>
        <w:pStyle w:val="Heading1"/>
        <w:tabs>
          <w:tab w:val="center" w:pos="4320"/>
        </w:tabs>
        <w:rPr>
          <w:rFonts w:ascii="Arial" w:hAnsi="Arial" w:cs="Arial"/>
          <w:bCs/>
          <w:sz w:val="24"/>
          <w:lang w:val="sl-SI"/>
        </w:rPr>
      </w:pPr>
      <w:r w:rsidRPr="00AC4CBC">
        <w:rPr>
          <w:rFonts w:ascii="Arial" w:hAnsi="Arial" w:cs="Arial"/>
          <w:bCs/>
          <w:sz w:val="24"/>
          <w:lang w:val="sl-SI"/>
        </w:rPr>
        <w:t>Br.01-</w:t>
      </w:r>
    </w:p>
    <w:p w14:paraId="502C09A4" w14:textId="5ADCC8C9" w:rsidR="00394E10" w:rsidRPr="00AC4CBC" w:rsidRDefault="00394E10" w:rsidP="00394E10">
      <w:pPr>
        <w:pStyle w:val="Heading1"/>
        <w:tabs>
          <w:tab w:val="center" w:pos="4320"/>
        </w:tabs>
        <w:rPr>
          <w:rFonts w:ascii="Arial" w:hAnsi="Arial" w:cs="Arial"/>
          <w:bCs/>
          <w:sz w:val="24"/>
          <w:lang w:val="sl-SI"/>
        </w:rPr>
      </w:pPr>
      <w:r w:rsidRPr="00AC4CBC">
        <w:rPr>
          <w:rFonts w:ascii="Arial" w:hAnsi="Arial" w:cs="Arial"/>
          <w:bCs/>
          <w:sz w:val="24"/>
          <w:lang w:val="sl-SI"/>
        </w:rPr>
        <w:t>Bijelo Polje,__.__.2021.godine</w:t>
      </w:r>
    </w:p>
    <w:p w14:paraId="447AAD66" w14:textId="77777777" w:rsidR="00394E10" w:rsidRPr="00AC4CBC" w:rsidRDefault="00394E10" w:rsidP="00394E10">
      <w:pPr>
        <w:jc w:val="both"/>
        <w:rPr>
          <w:rFonts w:ascii="Arial" w:hAnsi="Arial" w:cs="Arial"/>
          <w:bCs/>
          <w:sz w:val="24"/>
          <w:szCs w:val="24"/>
          <w:lang w:val="sl-SI"/>
        </w:rPr>
      </w:pPr>
    </w:p>
    <w:p w14:paraId="315B0436" w14:textId="77777777" w:rsidR="00394E10" w:rsidRPr="00AC4CBC" w:rsidRDefault="00394E10" w:rsidP="00394E10">
      <w:pPr>
        <w:jc w:val="both"/>
        <w:rPr>
          <w:rFonts w:ascii="Arial" w:hAnsi="Arial" w:cs="Arial"/>
          <w:bCs/>
          <w:sz w:val="24"/>
          <w:szCs w:val="24"/>
          <w:lang w:val="sl-SI"/>
        </w:rPr>
      </w:pPr>
    </w:p>
    <w:p w14:paraId="0BBD6383" w14:textId="77777777" w:rsidR="00394E10" w:rsidRPr="00AC4CBC" w:rsidRDefault="00394E10" w:rsidP="00394E10">
      <w:pPr>
        <w:jc w:val="both"/>
        <w:rPr>
          <w:rFonts w:ascii="Arial" w:hAnsi="Arial" w:cs="Arial"/>
          <w:bCs/>
          <w:sz w:val="24"/>
          <w:szCs w:val="24"/>
          <w:lang w:val="sl-SI"/>
        </w:rPr>
      </w:pPr>
    </w:p>
    <w:p w14:paraId="7B9F4E89" w14:textId="77777777" w:rsidR="00394E10" w:rsidRPr="00AC4CBC" w:rsidRDefault="00394E10" w:rsidP="00394E10">
      <w:pPr>
        <w:pStyle w:val="Heading2"/>
        <w:jc w:val="center"/>
        <w:rPr>
          <w:rFonts w:ascii="Arial" w:hAnsi="Arial" w:cs="Arial"/>
          <w:b w:val="0"/>
        </w:rPr>
      </w:pPr>
      <w:r w:rsidRPr="00AC4CBC">
        <w:rPr>
          <w:rFonts w:ascii="Arial" w:hAnsi="Arial" w:cs="Arial"/>
          <w:b w:val="0"/>
        </w:rPr>
        <w:t>SKUPŠTINA OPŠTINE</w:t>
      </w:r>
    </w:p>
    <w:p w14:paraId="2994D595" w14:textId="77777777" w:rsidR="00394E10" w:rsidRPr="00AC4CBC" w:rsidRDefault="00394E10" w:rsidP="00394E10">
      <w:pPr>
        <w:jc w:val="center"/>
        <w:rPr>
          <w:rFonts w:ascii="Arial" w:hAnsi="Arial" w:cs="Arial"/>
          <w:bCs/>
          <w:sz w:val="24"/>
          <w:szCs w:val="24"/>
          <w:lang w:val="sl-SI"/>
        </w:rPr>
      </w:pPr>
      <w:r w:rsidRPr="00AC4CBC">
        <w:rPr>
          <w:rFonts w:ascii="Arial" w:hAnsi="Arial" w:cs="Arial"/>
          <w:bCs/>
          <w:sz w:val="24"/>
          <w:szCs w:val="24"/>
          <w:lang w:val="sl-SI"/>
        </w:rPr>
        <w:tab/>
      </w:r>
      <w:r w:rsidRPr="00AC4CBC">
        <w:rPr>
          <w:rFonts w:ascii="Arial" w:hAnsi="Arial" w:cs="Arial"/>
          <w:bCs/>
          <w:sz w:val="24"/>
          <w:szCs w:val="24"/>
          <w:lang w:val="sl-SI"/>
        </w:rPr>
        <w:tab/>
      </w:r>
      <w:r w:rsidRPr="00AC4CBC">
        <w:rPr>
          <w:rFonts w:ascii="Arial" w:hAnsi="Arial" w:cs="Arial"/>
          <w:bCs/>
          <w:sz w:val="24"/>
          <w:szCs w:val="24"/>
          <w:lang w:val="sl-SI"/>
        </w:rPr>
        <w:tab/>
      </w:r>
      <w:r w:rsidRPr="00AC4CBC">
        <w:rPr>
          <w:rFonts w:ascii="Arial" w:hAnsi="Arial" w:cs="Arial"/>
          <w:bCs/>
          <w:sz w:val="24"/>
          <w:szCs w:val="24"/>
          <w:lang w:val="sl-SI"/>
        </w:rPr>
        <w:tab/>
      </w:r>
      <w:r w:rsidRPr="00AC4CBC">
        <w:rPr>
          <w:rFonts w:ascii="Arial" w:hAnsi="Arial" w:cs="Arial"/>
          <w:bCs/>
          <w:sz w:val="24"/>
          <w:szCs w:val="24"/>
          <w:lang w:val="sl-SI"/>
        </w:rPr>
        <w:tab/>
      </w:r>
      <w:r w:rsidRPr="00AC4CBC">
        <w:rPr>
          <w:rFonts w:ascii="Arial" w:hAnsi="Arial" w:cs="Arial"/>
          <w:bCs/>
          <w:sz w:val="24"/>
          <w:szCs w:val="24"/>
          <w:lang w:val="sl-SI"/>
        </w:rPr>
        <w:tab/>
        <w:t xml:space="preserve">            </w:t>
      </w:r>
    </w:p>
    <w:p w14:paraId="4DD279B0" w14:textId="77777777" w:rsidR="00394E10" w:rsidRPr="00AC4CBC" w:rsidRDefault="00394E10" w:rsidP="00394E10">
      <w:pPr>
        <w:ind w:left="6372" w:firstLine="708"/>
        <w:jc w:val="center"/>
        <w:rPr>
          <w:rFonts w:ascii="Arial" w:hAnsi="Arial" w:cs="Arial"/>
          <w:bCs/>
          <w:sz w:val="24"/>
          <w:szCs w:val="24"/>
          <w:u w:val="single"/>
          <w:lang w:val="sl-SI"/>
        </w:rPr>
      </w:pPr>
      <w:r w:rsidRPr="00AC4CBC">
        <w:rPr>
          <w:rFonts w:ascii="Arial" w:hAnsi="Arial" w:cs="Arial"/>
          <w:bCs/>
          <w:sz w:val="24"/>
          <w:szCs w:val="24"/>
          <w:u w:val="single"/>
          <w:lang w:val="sl-SI"/>
        </w:rPr>
        <w:t>BIJELO POLJE</w:t>
      </w:r>
    </w:p>
    <w:p w14:paraId="1E93367F" w14:textId="77777777" w:rsidR="00394E10" w:rsidRPr="00AC4CBC" w:rsidRDefault="00394E10" w:rsidP="00394E10">
      <w:pPr>
        <w:jc w:val="center"/>
        <w:rPr>
          <w:rFonts w:ascii="Arial" w:hAnsi="Arial" w:cs="Arial"/>
          <w:bCs/>
          <w:sz w:val="24"/>
          <w:szCs w:val="24"/>
          <w:lang w:val="sl-SI"/>
        </w:rPr>
      </w:pPr>
    </w:p>
    <w:p w14:paraId="109E6CA6" w14:textId="77777777" w:rsidR="00394E10" w:rsidRPr="00AC4CBC" w:rsidRDefault="00394E10" w:rsidP="00394E10">
      <w:pPr>
        <w:jc w:val="both"/>
        <w:rPr>
          <w:rFonts w:ascii="Arial" w:hAnsi="Arial" w:cs="Arial"/>
          <w:bCs/>
          <w:sz w:val="24"/>
          <w:szCs w:val="24"/>
          <w:lang w:val="sl-SI"/>
        </w:rPr>
      </w:pPr>
    </w:p>
    <w:p w14:paraId="2151E260" w14:textId="39F72806" w:rsidR="00394E10" w:rsidRPr="00AC4CBC" w:rsidRDefault="00394E10" w:rsidP="00394E10">
      <w:pPr>
        <w:jc w:val="both"/>
        <w:rPr>
          <w:rFonts w:ascii="Arial" w:hAnsi="Arial" w:cs="Arial"/>
          <w:bCs/>
          <w:sz w:val="24"/>
          <w:szCs w:val="24"/>
          <w:lang w:val="sl-SI"/>
        </w:rPr>
      </w:pPr>
      <w:r w:rsidRPr="00AC4CBC">
        <w:rPr>
          <w:rFonts w:ascii="Arial" w:hAnsi="Arial" w:cs="Arial"/>
          <w:sz w:val="24"/>
          <w:szCs w:val="24"/>
        </w:rPr>
        <w:tab/>
      </w:r>
      <w:r w:rsidR="00AC4CBC" w:rsidRPr="00AC4CBC">
        <w:rPr>
          <w:rFonts w:ascii="Arial" w:hAnsi="Arial" w:cs="Arial"/>
          <w:sz w:val="24"/>
          <w:szCs w:val="24"/>
          <w:lang w:val="sr-Latn-CS"/>
        </w:rPr>
        <w:t xml:space="preserve">Na osnovu člana 58 stav 1 tačka 2 Zakona o lokalnoj samoupravi ( „Sl.list CG“,br. 02/18, 34/19 i 38/20) i člana 78 stav 1 tačka 2 Statuta Opštine Bijelo Polje          („Sl.list Crne Gore-opštinski propisi“, br. 19/18), dostavljam vam </w:t>
      </w:r>
      <w:r w:rsidRPr="00AC4CBC">
        <w:rPr>
          <w:rFonts w:ascii="Arial" w:hAnsi="Arial" w:cs="Arial"/>
          <w:bCs/>
          <w:sz w:val="24"/>
          <w:szCs w:val="24"/>
        </w:rPr>
        <w:t>predlog Odluke naknadi za komunalno opremanje građevinskog zemljišta.</w:t>
      </w:r>
    </w:p>
    <w:p w14:paraId="5D66372B" w14:textId="77777777" w:rsidR="00394E10" w:rsidRPr="00AC4CBC" w:rsidRDefault="00394E10" w:rsidP="00394E10">
      <w:pPr>
        <w:jc w:val="both"/>
        <w:rPr>
          <w:rFonts w:ascii="Arial" w:hAnsi="Arial" w:cs="Arial"/>
          <w:bCs/>
          <w:sz w:val="24"/>
          <w:szCs w:val="24"/>
          <w:lang w:val="sl-SI"/>
        </w:rPr>
      </w:pPr>
      <w:r w:rsidRPr="00AC4CBC">
        <w:rPr>
          <w:rFonts w:ascii="Arial" w:hAnsi="Arial" w:cs="Arial"/>
          <w:bCs/>
          <w:sz w:val="24"/>
          <w:szCs w:val="24"/>
          <w:lang w:val="sl-SI"/>
        </w:rPr>
        <w:tab/>
        <w:t xml:space="preserve">Za izvjestioca prilikom razmatranja predloga Odluke u Skupštini i njenim radnim tijelima određena je Aleksandra Bošković, Sekretar Sekretarijata za uređenje prostora. </w:t>
      </w:r>
    </w:p>
    <w:p w14:paraId="355F5299" w14:textId="77777777" w:rsidR="00394E10" w:rsidRPr="00AC4CBC" w:rsidRDefault="00394E10" w:rsidP="00394E10">
      <w:pPr>
        <w:jc w:val="both"/>
        <w:rPr>
          <w:rFonts w:ascii="Arial" w:hAnsi="Arial" w:cs="Arial"/>
          <w:bCs/>
          <w:sz w:val="24"/>
          <w:szCs w:val="24"/>
          <w:lang w:val="sl-SI"/>
        </w:rPr>
      </w:pPr>
    </w:p>
    <w:p w14:paraId="24F09997" w14:textId="77777777" w:rsidR="00394E10" w:rsidRPr="00AC4CBC" w:rsidRDefault="00394E10" w:rsidP="00394E10">
      <w:pPr>
        <w:jc w:val="both"/>
        <w:rPr>
          <w:rFonts w:ascii="Arial" w:hAnsi="Arial" w:cs="Arial"/>
          <w:bCs/>
          <w:sz w:val="24"/>
          <w:szCs w:val="24"/>
          <w:lang w:val="sl-SI"/>
        </w:rPr>
      </w:pPr>
    </w:p>
    <w:p w14:paraId="1B846BD4" w14:textId="4A166B87" w:rsidR="00AC4CBC" w:rsidRPr="00AA6190" w:rsidRDefault="00394E10" w:rsidP="00AC4CBC">
      <w:pPr>
        <w:ind w:firstLine="720"/>
        <w:jc w:val="both"/>
        <w:rPr>
          <w:rFonts w:ascii="Arial" w:hAnsi="Arial" w:cs="Arial"/>
          <w:sz w:val="24"/>
          <w:szCs w:val="24"/>
          <w:lang w:val="sr-Latn-CS"/>
        </w:rPr>
      </w:pPr>
      <w:r w:rsidRPr="00AC4CBC">
        <w:rPr>
          <w:rFonts w:ascii="Arial" w:hAnsi="Arial" w:cs="Arial"/>
          <w:bCs/>
          <w:sz w:val="24"/>
          <w:szCs w:val="24"/>
          <w:lang w:val="sl-SI"/>
        </w:rPr>
        <w:tab/>
      </w:r>
      <w:r w:rsidRPr="00AC4CBC">
        <w:rPr>
          <w:rFonts w:ascii="Arial" w:hAnsi="Arial" w:cs="Arial"/>
          <w:bCs/>
          <w:sz w:val="24"/>
          <w:szCs w:val="24"/>
          <w:lang w:val="sl-SI"/>
        </w:rPr>
        <w:tab/>
      </w:r>
      <w:r w:rsidRPr="00AC4CBC">
        <w:rPr>
          <w:rFonts w:ascii="Arial" w:hAnsi="Arial" w:cs="Arial"/>
          <w:bCs/>
          <w:sz w:val="24"/>
          <w:szCs w:val="24"/>
          <w:lang w:val="sl-SI"/>
        </w:rPr>
        <w:tab/>
      </w:r>
      <w:r w:rsidRPr="00AC4CBC">
        <w:rPr>
          <w:rFonts w:ascii="Arial" w:hAnsi="Arial" w:cs="Arial"/>
          <w:bCs/>
          <w:sz w:val="24"/>
          <w:szCs w:val="24"/>
          <w:lang w:val="sl-SI"/>
        </w:rPr>
        <w:tab/>
      </w:r>
      <w:r w:rsidRPr="00AC4CBC">
        <w:rPr>
          <w:rFonts w:ascii="Arial" w:hAnsi="Arial" w:cs="Arial"/>
          <w:bCs/>
          <w:sz w:val="24"/>
          <w:szCs w:val="24"/>
          <w:lang w:val="sl-SI"/>
        </w:rPr>
        <w:tab/>
      </w:r>
      <w:r w:rsidRPr="00AC4CBC">
        <w:rPr>
          <w:rFonts w:ascii="Arial" w:hAnsi="Arial" w:cs="Arial"/>
          <w:bCs/>
          <w:sz w:val="24"/>
          <w:szCs w:val="24"/>
          <w:lang w:val="sl-SI"/>
        </w:rPr>
        <w:tab/>
      </w:r>
      <w:r w:rsidRPr="00AC4CBC">
        <w:rPr>
          <w:rFonts w:ascii="Arial" w:hAnsi="Arial" w:cs="Arial"/>
          <w:bCs/>
          <w:sz w:val="24"/>
          <w:szCs w:val="24"/>
          <w:lang w:val="sl-SI"/>
        </w:rPr>
        <w:tab/>
      </w:r>
      <w:r w:rsidRPr="00AC4CBC">
        <w:rPr>
          <w:rFonts w:ascii="Arial" w:hAnsi="Arial" w:cs="Arial"/>
          <w:bCs/>
          <w:sz w:val="24"/>
          <w:szCs w:val="24"/>
          <w:lang w:val="sl-SI"/>
        </w:rPr>
        <w:tab/>
      </w:r>
      <w:r w:rsidR="00AC4CBC">
        <w:rPr>
          <w:rFonts w:ascii="Arial" w:hAnsi="Arial" w:cs="Arial"/>
          <w:bCs/>
          <w:sz w:val="24"/>
          <w:szCs w:val="24"/>
          <w:lang w:val="sl-SI"/>
        </w:rPr>
        <w:t xml:space="preserve">   </w:t>
      </w:r>
      <w:r w:rsidR="00AC4CBC" w:rsidRPr="00AA6190">
        <w:rPr>
          <w:rFonts w:ascii="Arial" w:hAnsi="Arial" w:cs="Arial"/>
          <w:sz w:val="24"/>
          <w:szCs w:val="24"/>
          <w:lang w:val="sr-Latn-CS"/>
        </w:rPr>
        <w:t>P</w:t>
      </w:r>
      <w:r w:rsidR="00AC4CBC">
        <w:rPr>
          <w:rFonts w:ascii="Arial" w:hAnsi="Arial" w:cs="Arial"/>
          <w:sz w:val="24"/>
          <w:szCs w:val="24"/>
          <w:lang w:val="sr-Latn-CS"/>
        </w:rPr>
        <w:t>REDSJEDNIK</w:t>
      </w:r>
    </w:p>
    <w:p w14:paraId="42296BB9" w14:textId="42AB9432" w:rsidR="00AC4CBC" w:rsidRPr="00AA6190" w:rsidRDefault="00AC4CBC" w:rsidP="00AC4CBC">
      <w:pPr>
        <w:ind w:firstLine="720"/>
        <w:jc w:val="both"/>
        <w:rPr>
          <w:rFonts w:ascii="Arial" w:hAnsi="Arial" w:cs="Arial"/>
          <w:sz w:val="24"/>
          <w:szCs w:val="24"/>
          <w:lang w:val="sr-Latn-CS"/>
        </w:rPr>
      </w:pPr>
      <w:r w:rsidRPr="00AA6190">
        <w:rPr>
          <w:rFonts w:ascii="Arial" w:hAnsi="Arial" w:cs="Arial"/>
          <w:sz w:val="24"/>
          <w:szCs w:val="24"/>
          <w:lang w:val="sr-Latn-CS"/>
        </w:rPr>
        <w:t xml:space="preserve">                                                             </w:t>
      </w:r>
      <w:r>
        <w:rPr>
          <w:rFonts w:ascii="Arial" w:hAnsi="Arial" w:cs="Arial"/>
          <w:sz w:val="24"/>
          <w:szCs w:val="24"/>
          <w:lang w:val="sr-Latn-CS"/>
        </w:rPr>
        <w:t xml:space="preserve">                         </w:t>
      </w:r>
      <w:r w:rsidRPr="00AA6190">
        <w:rPr>
          <w:rFonts w:ascii="Arial" w:hAnsi="Arial" w:cs="Arial"/>
          <w:sz w:val="24"/>
          <w:szCs w:val="24"/>
          <w:lang w:val="sr-Latn-CS"/>
        </w:rPr>
        <w:t>Petar Smolović, s.r.</w:t>
      </w:r>
    </w:p>
    <w:p w14:paraId="1044DD01" w14:textId="3D08F3F9" w:rsidR="00394E10" w:rsidRDefault="002363AF" w:rsidP="00AC4CBC">
      <w:pPr>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5670CD7A" w14:textId="77777777" w:rsidR="00394E10" w:rsidRDefault="00394E10" w:rsidP="00EE0D09">
      <w:pPr>
        <w:jc w:val="both"/>
        <w:rPr>
          <w:rFonts w:ascii="Arial" w:hAnsi="Arial" w:cs="Arial"/>
          <w:sz w:val="24"/>
          <w:szCs w:val="24"/>
        </w:rPr>
      </w:pPr>
    </w:p>
    <w:p w14:paraId="40879CE2" w14:textId="77777777" w:rsidR="00394E10" w:rsidRDefault="00394E10" w:rsidP="00EE0D09">
      <w:pPr>
        <w:jc w:val="both"/>
        <w:rPr>
          <w:rFonts w:ascii="Arial" w:hAnsi="Arial" w:cs="Arial"/>
          <w:sz w:val="24"/>
          <w:szCs w:val="24"/>
        </w:rPr>
      </w:pPr>
    </w:p>
    <w:p w14:paraId="2D9A6298" w14:textId="77777777" w:rsidR="00394E10" w:rsidRDefault="00394E10" w:rsidP="00EE0D09">
      <w:pPr>
        <w:jc w:val="both"/>
        <w:rPr>
          <w:rFonts w:ascii="Arial" w:hAnsi="Arial" w:cs="Arial"/>
          <w:sz w:val="24"/>
          <w:szCs w:val="24"/>
        </w:rPr>
      </w:pPr>
    </w:p>
    <w:p w14:paraId="16C5288E" w14:textId="77777777" w:rsidR="00394E10" w:rsidRDefault="00394E10" w:rsidP="00EE0D09">
      <w:pPr>
        <w:jc w:val="both"/>
        <w:rPr>
          <w:rFonts w:ascii="Arial" w:hAnsi="Arial" w:cs="Arial"/>
          <w:sz w:val="24"/>
          <w:szCs w:val="24"/>
        </w:rPr>
      </w:pPr>
    </w:p>
    <w:p w14:paraId="24B18011" w14:textId="77777777" w:rsidR="00394E10" w:rsidRDefault="00394E10" w:rsidP="00EE0D09">
      <w:pPr>
        <w:jc w:val="both"/>
        <w:rPr>
          <w:rFonts w:ascii="Arial" w:hAnsi="Arial" w:cs="Arial"/>
          <w:sz w:val="24"/>
          <w:szCs w:val="24"/>
        </w:rPr>
      </w:pPr>
    </w:p>
    <w:p w14:paraId="488AD3A8" w14:textId="77777777" w:rsidR="00394E10" w:rsidRDefault="00394E10" w:rsidP="00EE0D09">
      <w:pPr>
        <w:jc w:val="both"/>
        <w:rPr>
          <w:rFonts w:ascii="Arial" w:hAnsi="Arial" w:cs="Arial"/>
          <w:sz w:val="24"/>
          <w:szCs w:val="24"/>
        </w:rPr>
      </w:pPr>
    </w:p>
    <w:p w14:paraId="10E6B8D0" w14:textId="77777777" w:rsidR="00394E10" w:rsidRDefault="00394E10" w:rsidP="00EE0D09">
      <w:pPr>
        <w:jc w:val="both"/>
        <w:rPr>
          <w:rFonts w:ascii="Arial" w:hAnsi="Arial" w:cs="Arial"/>
          <w:sz w:val="24"/>
          <w:szCs w:val="24"/>
        </w:rPr>
      </w:pPr>
    </w:p>
    <w:p w14:paraId="7E4CC2CC" w14:textId="77777777" w:rsidR="00394E10" w:rsidRDefault="00394E10" w:rsidP="00EE0D09">
      <w:pPr>
        <w:jc w:val="both"/>
        <w:rPr>
          <w:rFonts w:ascii="Arial" w:hAnsi="Arial" w:cs="Arial"/>
          <w:sz w:val="24"/>
          <w:szCs w:val="24"/>
        </w:rPr>
      </w:pPr>
    </w:p>
    <w:p w14:paraId="61DA1800" w14:textId="77777777" w:rsidR="00394E10" w:rsidRDefault="00394E10" w:rsidP="00EE0D09">
      <w:pPr>
        <w:jc w:val="both"/>
        <w:rPr>
          <w:rFonts w:ascii="Arial" w:hAnsi="Arial" w:cs="Arial"/>
          <w:sz w:val="24"/>
          <w:szCs w:val="24"/>
        </w:rPr>
      </w:pPr>
    </w:p>
    <w:p w14:paraId="6C057B0C" w14:textId="3CDF1D38" w:rsidR="002363AF" w:rsidRPr="007D26C2" w:rsidRDefault="00CD5FD8" w:rsidP="00394E10">
      <w:pPr>
        <w:ind w:left="6372"/>
        <w:jc w:val="both"/>
        <w:rPr>
          <w:rFonts w:ascii="Arial" w:hAnsi="Arial" w:cs="Arial"/>
          <w:b/>
          <w:sz w:val="24"/>
          <w:szCs w:val="24"/>
        </w:rPr>
      </w:pPr>
      <w:r w:rsidRPr="007D26C2">
        <w:rPr>
          <w:rFonts w:ascii="Arial" w:hAnsi="Arial" w:cs="Arial"/>
          <w:b/>
          <w:sz w:val="24"/>
          <w:szCs w:val="24"/>
        </w:rPr>
        <w:t xml:space="preserve">          </w:t>
      </w:r>
      <w:r w:rsidR="002363AF" w:rsidRPr="007D26C2">
        <w:rPr>
          <w:rFonts w:ascii="Arial" w:hAnsi="Arial" w:cs="Arial"/>
          <w:b/>
          <w:sz w:val="24"/>
          <w:szCs w:val="24"/>
        </w:rPr>
        <w:t>PREDLOG</w:t>
      </w:r>
    </w:p>
    <w:p w14:paraId="294E7DBC" w14:textId="55DE8823" w:rsidR="00E41EF6" w:rsidRDefault="00AB6B2F" w:rsidP="00EE0D09">
      <w:pPr>
        <w:jc w:val="both"/>
        <w:rPr>
          <w:rFonts w:ascii="Arial" w:hAnsi="Arial" w:cs="Arial"/>
          <w:sz w:val="24"/>
          <w:szCs w:val="24"/>
        </w:rPr>
      </w:pPr>
      <w:r>
        <w:rPr>
          <w:rFonts w:ascii="Arial" w:hAnsi="Arial" w:cs="Arial"/>
          <w:sz w:val="24"/>
          <w:szCs w:val="24"/>
        </w:rPr>
        <w:tab/>
      </w:r>
      <w:r w:rsidR="0023064F" w:rsidRPr="006E5A67">
        <w:rPr>
          <w:rFonts w:ascii="Arial" w:hAnsi="Arial" w:cs="Arial"/>
          <w:sz w:val="24"/>
          <w:szCs w:val="24"/>
        </w:rPr>
        <w:t>Nа оsnоvu člаnа 2</w:t>
      </w:r>
      <w:r w:rsidR="006E5A67" w:rsidRPr="006E5A67">
        <w:rPr>
          <w:rFonts w:ascii="Arial" w:hAnsi="Arial" w:cs="Arial"/>
          <w:sz w:val="24"/>
          <w:szCs w:val="24"/>
        </w:rPr>
        <w:t>8</w:t>
      </w:r>
      <w:r w:rsidR="0023064F" w:rsidRPr="006E5A67">
        <w:rPr>
          <w:rFonts w:ascii="Arial" w:hAnsi="Arial" w:cs="Arial"/>
          <w:sz w:val="24"/>
          <w:szCs w:val="24"/>
        </w:rPr>
        <w:t xml:space="preserve"> stav 1 tačka </w:t>
      </w:r>
      <w:r w:rsidR="006E5A67" w:rsidRPr="006E5A67">
        <w:rPr>
          <w:rFonts w:ascii="Arial" w:hAnsi="Arial" w:cs="Arial"/>
          <w:sz w:val="24"/>
          <w:szCs w:val="24"/>
        </w:rPr>
        <w:t>2</w:t>
      </w:r>
      <w:r w:rsidR="0023064F" w:rsidRPr="006E5A67">
        <w:rPr>
          <w:rFonts w:ascii="Arial" w:hAnsi="Arial" w:cs="Arial"/>
          <w:sz w:val="24"/>
          <w:szCs w:val="24"/>
        </w:rPr>
        <w:t xml:space="preserve"> i člana 38 stav 1 tačk</w:t>
      </w:r>
      <w:r w:rsidR="006E5A67" w:rsidRPr="006E5A67">
        <w:rPr>
          <w:rFonts w:ascii="Arial" w:hAnsi="Arial" w:cs="Arial"/>
          <w:sz w:val="24"/>
          <w:szCs w:val="24"/>
        </w:rPr>
        <w:t>e</w:t>
      </w:r>
      <w:r w:rsidR="0023064F" w:rsidRPr="006E5A67">
        <w:rPr>
          <w:rFonts w:ascii="Arial" w:hAnsi="Arial" w:cs="Arial"/>
          <w:sz w:val="24"/>
          <w:szCs w:val="24"/>
        </w:rPr>
        <w:t xml:space="preserve"> 2</w:t>
      </w:r>
      <w:r w:rsidR="006E5A67" w:rsidRPr="006E5A67">
        <w:rPr>
          <w:rFonts w:ascii="Arial" w:hAnsi="Arial" w:cs="Arial"/>
          <w:sz w:val="24"/>
          <w:szCs w:val="24"/>
        </w:rPr>
        <w:t xml:space="preserve"> i 8</w:t>
      </w:r>
      <w:r w:rsidR="0023064F" w:rsidRPr="006E5A67">
        <w:rPr>
          <w:rFonts w:ascii="Arial" w:hAnsi="Arial" w:cs="Arial"/>
          <w:sz w:val="24"/>
          <w:szCs w:val="24"/>
        </w:rPr>
        <w:t xml:space="preserve"> Zаkоnа о lоkаlnој sаmоuprаvi („Službeni list CG“, broj 002/18, 34/19 i 38/20), a u vezi sa članom </w:t>
      </w:r>
      <w:r w:rsidR="00EF7E42" w:rsidRPr="006E5A67">
        <w:rPr>
          <w:rFonts w:ascii="Arial" w:hAnsi="Arial" w:cs="Arial"/>
          <w:sz w:val="24"/>
          <w:szCs w:val="24"/>
        </w:rPr>
        <w:t>239 stav 19</w:t>
      </w:r>
      <w:r w:rsidR="00EF7E42" w:rsidRPr="006E5A67">
        <w:rPr>
          <w:rFonts w:ascii="Arial" w:hAnsi="Arial" w:cs="Arial"/>
          <w:color w:val="548DD4" w:themeColor="text2" w:themeTint="99"/>
          <w:sz w:val="24"/>
          <w:szCs w:val="24"/>
        </w:rPr>
        <w:t xml:space="preserve"> </w:t>
      </w:r>
      <w:r w:rsidR="006E5A67" w:rsidRPr="006E5A67">
        <w:rPr>
          <w:rFonts w:ascii="Arial" w:hAnsi="Arial" w:cs="Arial"/>
          <w:sz w:val="24"/>
          <w:szCs w:val="24"/>
        </w:rPr>
        <w:t xml:space="preserve">i članom 240a stav 2 </w:t>
      </w:r>
      <w:r w:rsidR="0023064F" w:rsidRPr="006E5A67">
        <w:rPr>
          <w:rFonts w:ascii="Arial" w:hAnsi="Arial" w:cs="Arial"/>
          <w:sz w:val="24"/>
          <w:szCs w:val="24"/>
        </w:rPr>
        <w:t xml:space="preserve">Zakona o planiranju prostora i izgradnji objekata („Službeni list CG“, brој 64/17, 44/18, 63/18, 11/19 i 82/20) i člаnа </w:t>
      </w:r>
      <w:r w:rsidR="006E5A67">
        <w:rPr>
          <w:rFonts w:ascii="Arial" w:hAnsi="Arial" w:cs="Arial"/>
          <w:sz w:val="24"/>
          <w:szCs w:val="24"/>
        </w:rPr>
        <w:t>4</w:t>
      </w:r>
      <w:r w:rsidR="00BD5084" w:rsidRPr="006E5A67">
        <w:rPr>
          <w:rFonts w:ascii="Arial" w:hAnsi="Arial" w:cs="Arial"/>
          <w:sz w:val="24"/>
          <w:szCs w:val="24"/>
        </w:rPr>
        <w:t>6</w:t>
      </w:r>
      <w:r w:rsidR="0023064F" w:rsidRPr="006E5A67">
        <w:rPr>
          <w:rFonts w:ascii="Arial" w:hAnsi="Arial" w:cs="Arial"/>
          <w:sz w:val="24"/>
          <w:szCs w:val="24"/>
        </w:rPr>
        <w:t xml:space="preserve"> stav</w:t>
      </w:r>
      <w:r w:rsidR="000C1278">
        <w:rPr>
          <w:rFonts w:ascii="Arial" w:hAnsi="Arial" w:cs="Arial"/>
          <w:sz w:val="24"/>
          <w:szCs w:val="24"/>
        </w:rPr>
        <w:t xml:space="preserve"> 1</w:t>
      </w:r>
      <w:r w:rsidR="0023064F" w:rsidRPr="006E5A67">
        <w:rPr>
          <w:rFonts w:ascii="Arial" w:hAnsi="Arial" w:cs="Arial"/>
          <w:sz w:val="24"/>
          <w:szCs w:val="24"/>
        </w:rPr>
        <w:t xml:space="preserve"> </w:t>
      </w:r>
      <w:r w:rsidR="006E5A67">
        <w:rPr>
          <w:rFonts w:ascii="Arial" w:hAnsi="Arial" w:cs="Arial"/>
          <w:sz w:val="24"/>
          <w:szCs w:val="24"/>
        </w:rPr>
        <w:t>tačke 2 i 8</w:t>
      </w:r>
      <w:r w:rsidR="0023064F" w:rsidRPr="006E5A67">
        <w:rPr>
          <w:rFonts w:ascii="Arial" w:hAnsi="Arial" w:cs="Arial"/>
          <w:sz w:val="24"/>
          <w:szCs w:val="24"/>
        </w:rPr>
        <w:t xml:space="preserve"> Stаtutа </w:t>
      </w:r>
      <w:r w:rsidR="00BD5084" w:rsidRPr="006E5A67">
        <w:rPr>
          <w:rFonts w:ascii="Arial" w:hAnsi="Arial" w:cs="Arial"/>
          <w:sz w:val="24"/>
          <w:szCs w:val="24"/>
        </w:rPr>
        <w:t>Opštine Bijelo Polje</w:t>
      </w:r>
      <w:r w:rsidR="0023064F" w:rsidRPr="006E5A67">
        <w:rPr>
          <w:rFonts w:ascii="Arial" w:hAnsi="Arial" w:cs="Arial"/>
          <w:sz w:val="24"/>
          <w:szCs w:val="24"/>
        </w:rPr>
        <w:t xml:space="preserve"> („Službeni list CG – opštinski propisi“, broj </w:t>
      </w:r>
      <w:r w:rsidR="00BD5084" w:rsidRPr="006E5A67">
        <w:rPr>
          <w:rFonts w:ascii="Arial" w:hAnsi="Arial" w:cs="Arial"/>
          <w:sz w:val="24"/>
          <w:szCs w:val="24"/>
        </w:rPr>
        <w:t>1</w:t>
      </w:r>
      <w:r w:rsidR="0023064F" w:rsidRPr="006E5A67">
        <w:rPr>
          <w:rFonts w:ascii="Arial" w:hAnsi="Arial" w:cs="Arial"/>
          <w:sz w:val="24"/>
          <w:szCs w:val="24"/>
        </w:rPr>
        <w:t>9</w:t>
      </w:r>
      <w:r w:rsidR="00BD5084" w:rsidRPr="006E5A67">
        <w:rPr>
          <w:rFonts w:ascii="Arial" w:hAnsi="Arial" w:cs="Arial"/>
          <w:sz w:val="24"/>
          <w:szCs w:val="24"/>
        </w:rPr>
        <w:t>/18</w:t>
      </w:r>
      <w:r w:rsidR="0023064F" w:rsidRPr="006E5A67">
        <w:rPr>
          <w:rFonts w:ascii="Arial" w:hAnsi="Arial" w:cs="Arial"/>
          <w:sz w:val="24"/>
          <w:szCs w:val="24"/>
        </w:rPr>
        <w:t xml:space="preserve">), uz prethodnu saglasnost Vlade </w:t>
      </w:r>
      <w:r w:rsidR="00EF7E42" w:rsidRPr="006E5A67">
        <w:rPr>
          <w:rFonts w:ascii="Arial" w:hAnsi="Arial" w:cs="Arial"/>
          <w:sz w:val="24"/>
          <w:szCs w:val="24"/>
        </w:rPr>
        <w:t xml:space="preserve">Crne Gore </w:t>
      </w:r>
      <w:r w:rsidR="00C75B15" w:rsidRPr="006E5A67">
        <w:rPr>
          <w:rFonts w:ascii="Arial" w:hAnsi="Arial" w:cs="Arial"/>
          <w:sz w:val="24"/>
          <w:szCs w:val="24"/>
        </w:rPr>
        <w:t xml:space="preserve">broj </w:t>
      </w:r>
      <w:r w:rsidR="00C75B15">
        <w:rPr>
          <w:rFonts w:ascii="Arial" w:hAnsi="Arial" w:cs="Arial"/>
          <w:sz w:val="24"/>
          <w:szCs w:val="24"/>
        </w:rPr>
        <w:t>04-771/2</w:t>
      </w:r>
      <w:r w:rsidR="00C75B15" w:rsidRPr="006E5A67">
        <w:rPr>
          <w:rFonts w:ascii="Arial" w:hAnsi="Arial" w:cs="Arial"/>
          <w:sz w:val="24"/>
          <w:szCs w:val="24"/>
        </w:rPr>
        <w:t xml:space="preserve"> od </w:t>
      </w:r>
      <w:r w:rsidR="00C75B15">
        <w:rPr>
          <w:rFonts w:ascii="Arial" w:hAnsi="Arial" w:cs="Arial"/>
          <w:sz w:val="24"/>
          <w:szCs w:val="24"/>
        </w:rPr>
        <w:t>25.02.2021.godine</w:t>
      </w:r>
      <w:bookmarkStart w:id="0" w:name="_GoBack"/>
      <w:bookmarkEnd w:id="0"/>
      <w:r w:rsidR="0023064F" w:rsidRPr="006E5A67">
        <w:rPr>
          <w:rFonts w:ascii="Arial" w:hAnsi="Arial" w:cs="Arial"/>
          <w:sz w:val="24"/>
          <w:szCs w:val="24"/>
        </w:rPr>
        <w:t xml:space="preserve">, Skupštinа </w:t>
      </w:r>
      <w:r w:rsidR="00BD5084" w:rsidRPr="006E5A67">
        <w:rPr>
          <w:rFonts w:ascii="Arial" w:hAnsi="Arial" w:cs="Arial"/>
          <w:sz w:val="24"/>
          <w:szCs w:val="24"/>
        </w:rPr>
        <w:t>Opštine Bijelo Polje</w:t>
      </w:r>
      <w:r w:rsidR="0023064F" w:rsidRPr="006E5A67">
        <w:rPr>
          <w:rFonts w:ascii="Arial" w:hAnsi="Arial" w:cs="Arial"/>
          <w:sz w:val="24"/>
          <w:szCs w:val="24"/>
        </w:rPr>
        <w:t>, nа sјеdnici оdržаnој ___________ 202</w:t>
      </w:r>
      <w:r w:rsidR="00D87A4F">
        <w:rPr>
          <w:rFonts w:ascii="Arial" w:hAnsi="Arial" w:cs="Arial"/>
          <w:sz w:val="24"/>
          <w:szCs w:val="24"/>
        </w:rPr>
        <w:t>1</w:t>
      </w:r>
      <w:r w:rsidR="0023064F" w:rsidRPr="006E5A67">
        <w:rPr>
          <w:rFonts w:ascii="Arial" w:hAnsi="Arial" w:cs="Arial"/>
          <w:sz w:val="24"/>
          <w:szCs w:val="24"/>
        </w:rPr>
        <w:t xml:space="preserve">. gоdinе, dоniјеlа je </w:t>
      </w:r>
    </w:p>
    <w:p w14:paraId="68D7C492" w14:textId="77777777" w:rsidR="00D27737" w:rsidRPr="00BA3E79" w:rsidRDefault="00D27737" w:rsidP="00EE0D09">
      <w:pPr>
        <w:jc w:val="both"/>
        <w:rPr>
          <w:rFonts w:ascii="Arial" w:hAnsi="Arial" w:cs="Arial"/>
        </w:rPr>
      </w:pPr>
    </w:p>
    <w:p w14:paraId="433A713C" w14:textId="77777777" w:rsidR="0023064F" w:rsidRPr="00BA3E79" w:rsidRDefault="0023064F" w:rsidP="0023064F">
      <w:pPr>
        <w:pStyle w:val="Default"/>
        <w:jc w:val="center"/>
        <w:rPr>
          <w:rFonts w:ascii="Arial" w:hAnsi="Arial" w:cs="Arial"/>
        </w:rPr>
      </w:pPr>
      <w:r w:rsidRPr="00BA3E79">
        <w:rPr>
          <w:rFonts w:ascii="Arial" w:hAnsi="Arial" w:cs="Arial"/>
          <w:b/>
          <w:bCs/>
        </w:rPr>
        <w:t xml:space="preserve">ODLUKU </w:t>
      </w:r>
    </w:p>
    <w:p w14:paraId="3416DFC4" w14:textId="77777777" w:rsidR="0023064F" w:rsidRPr="00BA3E79" w:rsidRDefault="0023064F" w:rsidP="0023064F">
      <w:pPr>
        <w:pStyle w:val="Default"/>
        <w:jc w:val="center"/>
        <w:rPr>
          <w:rFonts w:ascii="Arial" w:hAnsi="Arial" w:cs="Arial"/>
        </w:rPr>
      </w:pPr>
      <w:r w:rsidRPr="00BA3E79">
        <w:rPr>
          <w:rFonts w:ascii="Arial" w:hAnsi="Arial" w:cs="Arial"/>
          <w:b/>
          <w:bCs/>
        </w:rPr>
        <w:t xml:space="preserve">o naknadi za komunalno opremanje građevinskog zemljišta </w:t>
      </w:r>
    </w:p>
    <w:p w14:paraId="6C933B4A" w14:textId="389D0A74" w:rsidR="00E41EF6" w:rsidRDefault="00E41EF6" w:rsidP="0023064F">
      <w:pPr>
        <w:pStyle w:val="Default"/>
        <w:jc w:val="center"/>
        <w:rPr>
          <w:rFonts w:ascii="Arial" w:hAnsi="Arial" w:cs="Arial"/>
          <w:b/>
          <w:bCs/>
        </w:rPr>
      </w:pPr>
    </w:p>
    <w:p w14:paraId="7BA6CFD1" w14:textId="77777777" w:rsidR="00D27737" w:rsidRPr="00BA3E79" w:rsidRDefault="00D27737" w:rsidP="0023064F">
      <w:pPr>
        <w:pStyle w:val="Default"/>
        <w:jc w:val="center"/>
        <w:rPr>
          <w:rFonts w:ascii="Arial" w:hAnsi="Arial" w:cs="Arial"/>
          <w:b/>
          <w:bCs/>
        </w:rPr>
      </w:pPr>
    </w:p>
    <w:p w14:paraId="7D37AD9A" w14:textId="67192030" w:rsidR="00E41EF6" w:rsidRPr="00810B55" w:rsidRDefault="0023064F" w:rsidP="0023064F">
      <w:pPr>
        <w:pStyle w:val="Default"/>
        <w:jc w:val="center"/>
        <w:rPr>
          <w:rFonts w:ascii="Arial" w:hAnsi="Arial" w:cs="Arial"/>
        </w:rPr>
      </w:pPr>
      <w:r w:rsidRPr="00BA3E79">
        <w:rPr>
          <w:rFonts w:ascii="Arial" w:hAnsi="Arial" w:cs="Arial"/>
          <w:b/>
          <w:bCs/>
        </w:rPr>
        <w:t xml:space="preserve">I OSNOVNE ODREDBE </w:t>
      </w:r>
    </w:p>
    <w:p w14:paraId="0562A967" w14:textId="77777777" w:rsidR="00A46D47" w:rsidRDefault="00A46D47" w:rsidP="0023064F">
      <w:pPr>
        <w:pStyle w:val="Default"/>
        <w:jc w:val="center"/>
        <w:rPr>
          <w:rFonts w:ascii="Arial" w:hAnsi="Arial" w:cs="Arial"/>
          <w:b/>
          <w:bCs/>
        </w:rPr>
      </w:pPr>
    </w:p>
    <w:p w14:paraId="4E485723" w14:textId="345250E4" w:rsidR="00BA3E79" w:rsidRPr="001A4707" w:rsidRDefault="0023064F" w:rsidP="0023064F">
      <w:pPr>
        <w:pStyle w:val="Default"/>
        <w:jc w:val="center"/>
        <w:rPr>
          <w:rFonts w:ascii="Arial" w:hAnsi="Arial" w:cs="Arial"/>
          <w:b/>
          <w:bCs/>
        </w:rPr>
      </w:pPr>
      <w:r w:rsidRPr="00BA3E79">
        <w:rPr>
          <w:rFonts w:ascii="Arial" w:hAnsi="Arial" w:cs="Arial"/>
          <w:b/>
          <w:bCs/>
        </w:rPr>
        <w:t xml:space="preserve">Član 1 </w:t>
      </w:r>
    </w:p>
    <w:p w14:paraId="4843C1DD" w14:textId="77777777" w:rsidR="0023064F" w:rsidRPr="00CD5FD8" w:rsidRDefault="0023064F" w:rsidP="0023064F">
      <w:pPr>
        <w:pStyle w:val="Default"/>
        <w:ind w:firstLine="282"/>
        <w:jc w:val="both"/>
        <w:rPr>
          <w:rFonts w:ascii="Arial" w:hAnsi="Arial" w:cs="Arial"/>
        </w:rPr>
      </w:pPr>
      <w:r w:rsidRPr="00CD5FD8">
        <w:rPr>
          <w:rFonts w:ascii="Arial" w:hAnsi="Arial" w:cs="Arial"/>
        </w:rPr>
        <w:t>Ovom odlukom propisuju se uslovi, visina, način, rokovi i postupak plaćanja naknade za komunalno opremanje građevinskog zemljišta</w:t>
      </w:r>
      <w:r w:rsidR="00AE0AD3" w:rsidRPr="00CD5FD8">
        <w:rPr>
          <w:rFonts w:ascii="Arial" w:hAnsi="Arial" w:cs="Arial"/>
        </w:rPr>
        <w:t xml:space="preserve">, </w:t>
      </w:r>
      <w:r w:rsidR="00AE0AD3" w:rsidRPr="00CD5FD8">
        <w:rPr>
          <w:rFonts w:ascii="Arial" w:eastAsia="Times New Roman" w:hAnsi="Arial" w:cs="Arial"/>
        </w:rPr>
        <w:t>kao i dokazi za ostvarivanje prava na umanjenje naknade</w:t>
      </w:r>
      <w:r w:rsidR="006C4B80" w:rsidRPr="00CD5FD8">
        <w:rPr>
          <w:rFonts w:ascii="Arial" w:hAnsi="Arial" w:cs="Arial"/>
        </w:rPr>
        <w:t>.</w:t>
      </w:r>
      <w:r w:rsidRPr="00CD5FD8">
        <w:rPr>
          <w:rFonts w:ascii="Arial" w:hAnsi="Arial" w:cs="Arial"/>
        </w:rPr>
        <w:t xml:space="preserve"> </w:t>
      </w:r>
    </w:p>
    <w:p w14:paraId="6A71278E" w14:textId="77777777" w:rsidR="00E41EF6" w:rsidRPr="00BA3E79" w:rsidRDefault="00E41EF6" w:rsidP="0023064F">
      <w:pPr>
        <w:pStyle w:val="Default"/>
        <w:ind w:firstLine="282"/>
        <w:jc w:val="both"/>
        <w:rPr>
          <w:rFonts w:ascii="Arial" w:hAnsi="Arial" w:cs="Arial"/>
        </w:rPr>
      </w:pPr>
    </w:p>
    <w:p w14:paraId="3FC0841A" w14:textId="4FA9A636" w:rsidR="00BA3E79" w:rsidRPr="001A4707" w:rsidRDefault="0023064F" w:rsidP="001A4707">
      <w:pPr>
        <w:pStyle w:val="Default"/>
        <w:jc w:val="center"/>
        <w:rPr>
          <w:rFonts w:ascii="Arial" w:hAnsi="Arial" w:cs="Arial"/>
          <w:b/>
          <w:bCs/>
        </w:rPr>
      </w:pPr>
      <w:r w:rsidRPr="00BA3E79">
        <w:rPr>
          <w:rFonts w:ascii="Arial" w:hAnsi="Arial" w:cs="Arial"/>
          <w:b/>
          <w:bCs/>
        </w:rPr>
        <w:t xml:space="preserve">Član 2 </w:t>
      </w:r>
    </w:p>
    <w:p w14:paraId="5798B71B" w14:textId="77777777" w:rsidR="0023064F" w:rsidRPr="00BA3E79" w:rsidRDefault="0023064F" w:rsidP="00CB4BD1">
      <w:pPr>
        <w:pStyle w:val="Default"/>
        <w:ind w:firstLine="282"/>
        <w:jc w:val="both"/>
        <w:rPr>
          <w:rFonts w:ascii="Arial" w:hAnsi="Arial" w:cs="Arial"/>
        </w:rPr>
      </w:pPr>
      <w:r w:rsidRPr="00BA3E79">
        <w:rPr>
          <w:rFonts w:ascii="Arial" w:hAnsi="Arial" w:cs="Arial"/>
        </w:rPr>
        <w:t xml:space="preserve">Priprema i komunalno opremanje građevinskog zemljišta (u daljem tekstu: komunalno opremanje građevinskog zemljišta), vrši se u skladu sa Programom uređenja prostora. </w:t>
      </w:r>
    </w:p>
    <w:p w14:paraId="18B56299" w14:textId="77777777" w:rsidR="00CB4BD1" w:rsidRDefault="0023064F" w:rsidP="00CB4BD1">
      <w:pPr>
        <w:pStyle w:val="Default"/>
        <w:ind w:firstLine="282"/>
        <w:jc w:val="both"/>
        <w:rPr>
          <w:rFonts w:ascii="Arial" w:hAnsi="Arial" w:cs="Arial"/>
        </w:rPr>
      </w:pPr>
      <w:r w:rsidRPr="00BA3E79">
        <w:rPr>
          <w:rFonts w:ascii="Arial" w:hAnsi="Arial" w:cs="Arial"/>
        </w:rPr>
        <w:t xml:space="preserve">Za komunalno opremanje građevinskog zemljišta plaća se naknada. </w:t>
      </w:r>
    </w:p>
    <w:p w14:paraId="01944E9E" w14:textId="1244FAAB" w:rsidR="0023064F" w:rsidRDefault="000650E4" w:rsidP="00CB4BD1">
      <w:pPr>
        <w:pStyle w:val="Default"/>
        <w:ind w:firstLine="282"/>
        <w:jc w:val="both"/>
        <w:rPr>
          <w:rFonts w:ascii="Arial" w:hAnsi="Arial" w:cs="Arial"/>
        </w:rPr>
      </w:pPr>
      <w:r>
        <w:rPr>
          <w:rFonts w:ascii="Arial" w:hAnsi="Arial" w:cs="Arial"/>
        </w:rPr>
        <w:t>N</w:t>
      </w:r>
      <w:r w:rsidR="0023064F" w:rsidRPr="00BA3E79">
        <w:rPr>
          <w:rFonts w:ascii="Arial" w:hAnsi="Arial" w:cs="Arial"/>
        </w:rPr>
        <w:t>aknada za komunalno opremanje građevinskog zemljišta</w:t>
      </w:r>
      <w:r w:rsidR="00DB113E">
        <w:rPr>
          <w:rFonts w:ascii="Arial" w:hAnsi="Arial" w:cs="Arial"/>
        </w:rPr>
        <w:t xml:space="preserve"> </w:t>
      </w:r>
      <w:r w:rsidR="00361AD4" w:rsidRPr="00BA3E79">
        <w:rPr>
          <w:rFonts w:ascii="Arial" w:hAnsi="Arial" w:cs="Arial"/>
        </w:rPr>
        <w:t>u</w:t>
      </w:r>
      <w:r w:rsidR="0023064F" w:rsidRPr="00BA3E79">
        <w:rPr>
          <w:rFonts w:ascii="Arial" w:hAnsi="Arial" w:cs="Arial"/>
        </w:rPr>
        <w:t xml:space="preserve">plaćuje se na poseban uplatni račun budžeta </w:t>
      </w:r>
      <w:r w:rsidR="00E41EF6" w:rsidRPr="00BA3E79">
        <w:rPr>
          <w:rFonts w:ascii="Arial" w:hAnsi="Arial" w:cs="Arial"/>
        </w:rPr>
        <w:t>Opštine Bijelo Polje.</w:t>
      </w:r>
      <w:r w:rsidR="0023064F" w:rsidRPr="00BA3E79">
        <w:rPr>
          <w:rFonts w:ascii="Arial" w:hAnsi="Arial" w:cs="Arial"/>
        </w:rPr>
        <w:t xml:space="preserve"> </w:t>
      </w:r>
    </w:p>
    <w:p w14:paraId="7B512B96" w14:textId="740225E8" w:rsidR="003C7EE1" w:rsidRDefault="003C7EE1" w:rsidP="00CB4BD1">
      <w:pPr>
        <w:pStyle w:val="Default"/>
        <w:ind w:firstLine="282"/>
        <w:jc w:val="both"/>
        <w:rPr>
          <w:rFonts w:ascii="Arial" w:hAnsi="Arial" w:cs="Arial"/>
        </w:rPr>
      </w:pPr>
    </w:p>
    <w:p w14:paraId="11751E69" w14:textId="77777777" w:rsidR="003C7EE1" w:rsidRPr="00BA3E79" w:rsidRDefault="003C7EE1" w:rsidP="00CB4BD1">
      <w:pPr>
        <w:pStyle w:val="Default"/>
        <w:ind w:firstLine="282"/>
        <w:jc w:val="both"/>
        <w:rPr>
          <w:rFonts w:ascii="Arial" w:hAnsi="Arial" w:cs="Arial"/>
        </w:rPr>
      </w:pPr>
    </w:p>
    <w:p w14:paraId="4577715E" w14:textId="77777777" w:rsidR="003C7EE1" w:rsidRPr="000F29BD" w:rsidRDefault="003C7EE1" w:rsidP="003C7EE1">
      <w:pPr>
        <w:pStyle w:val="T30X"/>
        <w:spacing w:before="0" w:after="0"/>
        <w:ind w:firstLine="360"/>
        <w:jc w:val="center"/>
        <w:rPr>
          <w:rFonts w:ascii="Arial" w:hAnsi="Arial" w:cs="Arial"/>
          <w:noProof/>
          <w:sz w:val="24"/>
          <w:szCs w:val="24"/>
          <w:lang w:val="hr-HR"/>
        </w:rPr>
      </w:pPr>
      <w:r w:rsidRPr="000F29BD">
        <w:rPr>
          <w:rFonts w:ascii="Arial" w:hAnsi="Arial" w:cs="Arial"/>
          <w:b/>
          <w:bCs/>
          <w:noProof/>
          <w:sz w:val="24"/>
          <w:szCs w:val="24"/>
          <w:lang w:val="hr-HR"/>
        </w:rPr>
        <w:t>II RODNA SENZITIVNOST</w:t>
      </w:r>
    </w:p>
    <w:p w14:paraId="350990BC" w14:textId="77777777" w:rsidR="00A46D47" w:rsidRDefault="00A46D47" w:rsidP="0023064F">
      <w:pPr>
        <w:pStyle w:val="Default"/>
        <w:jc w:val="center"/>
        <w:rPr>
          <w:rFonts w:ascii="Arial" w:hAnsi="Arial" w:cs="Arial"/>
          <w:b/>
          <w:bCs/>
        </w:rPr>
      </w:pPr>
    </w:p>
    <w:p w14:paraId="6A60EB50" w14:textId="2AC313E8" w:rsidR="00BA3E79" w:rsidRPr="008032FE" w:rsidRDefault="0023064F" w:rsidP="0023064F">
      <w:pPr>
        <w:pStyle w:val="Default"/>
        <w:jc w:val="center"/>
        <w:rPr>
          <w:rFonts w:ascii="Arial" w:hAnsi="Arial" w:cs="Arial"/>
          <w:b/>
          <w:bCs/>
        </w:rPr>
      </w:pPr>
      <w:r w:rsidRPr="00BA3E79">
        <w:rPr>
          <w:rFonts w:ascii="Arial" w:hAnsi="Arial" w:cs="Arial"/>
          <w:b/>
          <w:bCs/>
        </w:rPr>
        <w:t xml:space="preserve">Član 3 </w:t>
      </w:r>
    </w:p>
    <w:p w14:paraId="23305E71" w14:textId="77777777" w:rsidR="0023064F" w:rsidRDefault="0023064F" w:rsidP="0023064F">
      <w:pPr>
        <w:pStyle w:val="Default"/>
        <w:ind w:firstLine="282"/>
        <w:jc w:val="both"/>
        <w:rPr>
          <w:rFonts w:ascii="Arial" w:hAnsi="Arial" w:cs="Arial"/>
        </w:rPr>
      </w:pPr>
      <w:r w:rsidRPr="00BA3E79">
        <w:rPr>
          <w:rFonts w:ascii="Arial" w:hAnsi="Arial" w:cs="Arial"/>
        </w:rPr>
        <w:t xml:space="preserve">Izrazi koji se u ovoj odluci koriste za fizička lica u muškom rodu podrazumijevaju iste izraze u ženskom rodu. </w:t>
      </w:r>
    </w:p>
    <w:p w14:paraId="11A3CAA1" w14:textId="77777777" w:rsidR="00BA3E79" w:rsidRPr="00BA3E79" w:rsidRDefault="00BA3E79" w:rsidP="0023064F">
      <w:pPr>
        <w:pStyle w:val="Default"/>
        <w:ind w:firstLine="282"/>
        <w:jc w:val="both"/>
        <w:rPr>
          <w:rFonts w:ascii="Arial" w:hAnsi="Arial" w:cs="Arial"/>
        </w:rPr>
      </w:pPr>
    </w:p>
    <w:p w14:paraId="53A13118" w14:textId="433160FE" w:rsidR="0023064F" w:rsidRPr="00BA3E79" w:rsidRDefault="0023064F" w:rsidP="0023064F">
      <w:pPr>
        <w:pStyle w:val="Default"/>
        <w:jc w:val="center"/>
        <w:rPr>
          <w:rFonts w:ascii="Arial" w:hAnsi="Arial" w:cs="Arial"/>
        </w:rPr>
      </w:pPr>
      <w:r w:rsidRPr="00BA3E79">
        <w:rPr>
          <w:rFonts w:ascii="Arial" w:hAnsi="Arial" w:cs="Arial"/>
          <w:b/>
          <w:bCs/>
        </w:rPr>
        <w:t>II</w:t>
      </w:r>
      <w:r w:rsidR="003C7EE1">
        <w:rPr>
          <w:rFonts w:ascii="Arial" w:hAnsi="Arial" w:cs="Arial"/>
          <w:b/>
          <w:bCs/>
        </w:rPr>
        <w:t>I</w:t>
      </w:r>
      <w:r w:rsidRPr="00BA3E79">
        <w:rPr>
          <w:rFonts w:ascii="Arial" w:hAnsi="Arial" w:cs="Arial"/>
          <w:b/>
          <w:bCs/>
        </w:rPr>
        <w:t xml:space="preserve"> USLOVI I VISINA </w:t>
      </w:r>
    </w:p>
    <w:p w14:paraId="4B025E9A" w14:textId="77777777" w:rsidR="00A46D47" w:rsidRDefault="00A46D47" w:rsidP="0023064F">
      <w:pPr>
        <w:pStyle w:val="Default"/>
        <w:jc w:val="center"/>
        <w:rPr>
          <w:rFonts w:ascii="Arial" w:hAnsi="Arial" w:cs="Arial"/>
          <w:b/>
          <w:bCs/>
        </w:rPr>
      </w:pPr>
    </w:p>
    <w:p w14:paraId="22B0E43F" w14:textId="36419CAE" w:rsidR="00BA3E79" w:rsidRPr="008032FE" w:rsidRDefault="0023064F" w:rsidP="0023064F">
      <w:pPr>
        <w:pStyle w:val="Default"/>
        <w:jc w:val="center"/>
        <w:rPr>
          <w:rFonts w:ascii="Arial" w:hAnsi="Arial" w:cs="Arial"/>
          <w:b/>
          <w:bCs/>
        </w:rPr>
      </w:pPr>
      <w:r w:rsidRPr="00BA3E79">
        <w:rPr>
          <w:rFonts w:ascii="Arial" w:hAnsi="Arial" w:cs="Arial"/>
          <w:b/>
          <w:bCs/>
        </w:rPr>
        <w:t xml:space="preserve">Član 4 </w:t>
      </w:r>
    </w:p>
    <w:p w14:paraId="77310F5D" w14:textId="77777777" w:rsidR="00AE0AD3" w:rsidRPr="00594B1A" w:rsidRDefault="00AE0AD3" w:rsidP="00AE0AD3">
      <w:pPr>
        <w:shd w:val="clear" w:color="auto" w:fill="FFFFFF"/>
        <w:spacing w:after="0" w:line="240" w:lineRule="auto"/>
        <w:ind w:firstLine="540"/>
        <w:jc w:val="both"/>
        <w:rPr>
          <w:rFonts w:ascii="Arial" w:eastAsia="Times New Roman" w:hAnsi="Arial" w:cs="Arial"/>
          <w:sz w:val="24"/>
          <w:szCs w:val="24"/>
        </w:rPr>
      </w:pPr>
      <w:r w:rsidRPr="00594B1A">
        <w:rPr>
          <w:rFonts w:ascii="Arial" w:eastAsia="Times New Roman" w:hAnsi="Arial" w:cs="Arial"/>
          <w:sz w:val="24"/>
          <w:szCs w:val="24"/>
        </w:rPr>
        <w:t xml:space="preserve">Naknadu za komunalno opremanje građevinskog zemljišta (u daljem tekstu: naknada) plaća investitor. </w:t>
      </w:r>
    </w:p>
    <w:p w14:paraId="302751C1" w14:textId="77777777" w:rsidR="00AE0AD3" w:rsidRPr="00594B1A" w:rsidRDefault="00AE0AD3" w:rsidP="00AE0AD3">
      <w:pPr>
        <w:spacing w:after="0" w:line="240" w:lineRule="auto"/>
        <w:ind w:right="72" w:firstLine="540"/>
        <w:jc w:val="both"/>
        <w:rPr>
          <w:rFonts w:ascii="Arial" w:eastAsia="Arial" w:hAnsi="Arial" w:cs="Arial"/>
          <w:color w:val="000000"/>
          <w:sz w:val="24"/>
          <w:szCs w:val="24"/>
          <w:lang w:val="sr-Latn-CS"/>
        </w:rPr>
      </w:pPr>
      <w:r w:rsidRPr="00594B1A">
        <w:rPr>
          <w:rFonts w:ascii="Arial" w:eastAsia="Arial" w:hAnsi="Arial" w:cs="Arial"/>
          <w:sz w:val="24"/>
          <w:szCs w:val="24"/>
          <w:lang w:val="sr-Latn-CS"/>
        </w:rPr>
        <w:t xml:space="preserve">Naknada se </w:t>
      </w:r>
      <w:r w:rsidRPr="00594B1A">
        <w:rPr>
          <w:rFonts w:ascii="Arial" w:eastAsia="Arial" w:hAnsi="Arial" w:cs="Arial"/>
          <w:color w:val="000000"/>
          <w:sz w:val="24"/>
          <w:szCs w:val="24"/>
          <w:lang w:val="sr-Latn-CS"/>
        </w:rPr>
        <w:t>obračunava po</w:t>
      </w:r>
      <w:r w:rsidRPr="00594B1A">
        <w:rPr>
          <w:rFonts w:ascii="Arial" w:eastAsia="Arial" w:hAnsi="Arial" w:cs="Arial"/>
          <w:color w:val="000000"/>
          <w:spacing w:val="22"/>
          <w:sz w:val="24"/>
          <w:szCs w:val="24"/>
          <w:lang w:val="sr-Latn-CS"/>
        </w:rPr>
        <w:t xml:space="preserve"> </w:t>
      </w:r>
      <w:r w:rsidRPr="00594B1A">
        <w:rPr>
          <w:rFonts w:ascii="Arial" w:eastAsia="Arial" w:hAnsi="Arial" w:cs="Arial"/>
          <w:color w:val="000000"/>
          <w:sz w:val="24"/>
          <w:szCs w:val="24"/>
          <w:lang w:val="sr-Latn-CS"/>
        </w:rPr>
        <w:t>m</w:t>
      </w:r>
      <w:r w:rsidRPr="00594B1A">
        <w:rPr>
          <w:rFonts w:ascii="Arial" w:eastAsia="Arial" w:hAnsi="Arial" w:cs="Arial"/>
          <w:color w:val="000000"/>
          <w:position w:val="7"/>
          <w:sz w:val="24"/>
          <w:szCs w:val="24"/>
          <w:vertAlign w:val="superscript"/>
          <w:lang w:val="sr-Latn-CS"/>
        </w:rPr>
        <w:t>2</w:t>
      </w:r>
      <w:r w:rsidRPr="00594B1A">
        <w:rPr>
          <w:rFonts w:ascii="Arial" w:eastAsia="Arial" w:hAnsi="Arial" w:cs="Arial"/>
          <w:color w:val="000000"/>
          <w:position w:val="7"/>
          <w:sz w:val="24"/>
          <w:szCs w:val="24"/>
          <w:lang w:val="sr-Latn-CS"/>
        </w:rPr>
        <w:t xml:space="preserve"> </w:t>
      </w:r>
      <w:r w:rsidRPr="00594B1A">
        <w:rPr>
          <w:rFonts w:ascii="Arial" w:eastAsia="Arial" w:hAnsi="Arial" w:cs="Arial"/>
          <w:color w:val="000000"/>
          <w:sz w:val="24"/>
          <w:szCs w:val="24"/>
          <w:lang w:val="sr-Latn-CS"/>
        </w:rPr>
        <w:t>neto</w:t>
      </w:r>
      <w:r w:rsidRPr="00594B1A">
        <w:rPr>
          <w:rFonts w:ascii="Arial" w:eastAsia="Arial" w:hAnsi="Arial" w:cs="Arial"/>
          <w:color w:val="000000"/>
          <w:spacing w:val="22"/>
          <w:sz w:val="24"/>
          <w:szCs w:val="24"/>
          <w:lang w:val="sr-Latn-CS"/>
        </w:rPr>
        <w:t xml:space="preserve"> </w:t>
      </w:r>
      <w:r w:rsidRPr="00594B1A">
        <w:rPr>
          <w:rFonts w:ascii="Arial" w:eastAsia="Arial" w:hAnsi="Arial" w:cs="Arial"/>
          <w:color w:val="000000"/>
          <w:sz w:val="24"/>
          <w:szCs w:val="24"/>
          <w:lang w:val="sr-Latn-CS"/>
        </w:rPr>
        <w:t>površine</w:t>
      </w:r>
      <w:r w:rsidRPr="00594B1A">
        <w:rPr>
          <w:rFonts w:ascii="Arial" w:eastAsia="Arial" w:hAnsi="Arial" w:cs="Arial"/>
          <w:color w:val="000000"/>
          <w:spacing w:val="22"/>
          <w:sz w:val="24"/>
          <w:szCs w:val="24"/>
          <w:lang w:val="sr-Latn-CS"/>
        </w:rPr>
        <w:t xml:space="preserve"> </w:t>
      </w:r>
      <w:r w:rsidRPr="00594B1A">
        <w:rPr>
          <w:rFonts w:ascii="Arial" w:eastAsia="Arial" w:hAnsi="Arial" w:cs="Arial"/>
          <w:color w:val="000000"/>
          <w:sz w:val="24"/>
          <w:szCs w:val="24"/>
          <w:lang w:val="sr-Latn-CS"/>
        </w:rPr>
        <w:t>objekta</w:t>
      </w:r>
      <w:r w:rsidRPr="00594B1A">
        <w:rPr>
          <w:rFonts w:ascii="Arial" w:eastAsia="Arial" w:hAnsi="Arial" w:cs="Arial"/>
          <w:color w:val="000000"/>
          <w:spacing w:val="22"/>
          <w:sz w:val="24"/>
          <w:szCs w:val="24"/>
          <w:lang w:val="sr-Latn-CS"/>
        </w:rPr>
        <w:t xml:space="preserve"> </w:t>
      </w:r>
      <w:r w:rsidRPr="00594B1A">
        <w:rPr>
          <w:rFonts w:ascii="Arial" w:eastAsia="Arial" w:hAnsi="Arial" w:cs="Arial"/>
          <w:color w:val="000000"/>
          <w:sz w:val="24"/>
          <w:szCs w:val="24"/>
          <w:lang w:val="sr-Latn-CS"/>
        </w:rPr>
        <w:t>na osnovu revidovanog glavnog projekta.</w:t>
      </w:r>
    </w:p>
    <w:p w14:paraId="6E3ABBA8" w14:textId="497F704C" w:rsidR="00AE0AD3" w:rsidRDefault="00AE0AD3" w:rsidP="00D973B2">
      <w:pPr>
        <w:spacing w:after="0" w:line="240" w:lineRule="auto"/>
        <w:ind w:right="77" w:firstLine="540"/>
        <w:jc w:val="both"/>
        <w:rPr>
          <w:rFonts w:ascii="Arial" w:eastAsia="Arial" w:hAnsi="Arial" w:cs="Arial"/>
          <w:color w:val="000000"/>
          <w:sz w:val="24"/>
          <w:szCs w:val="24"/>
        </w:rPr>
      </w:pPr>
      <w:bookmarkStart w:id="1" w:name="clan_4"/>
      <w:bookmarkStart w:id="2" w:name="clan_5"/>
      <w:bookmarkEnd w:id="1"/>
      <w:bookmarkEnd w:id="2"/>
      <w:r w:rsidRPr="00594B1A">
        <w:rPr>
          <w:rFonts w:ascii="Arial" w:hAnsi="Arial" w:cs="Arial"/>
          <w:color w:val="000000"/>
          <w:sz w:val="24"/>
          <w:szCs w:val="24"/>
        </w:rPr>
        <w:lastRenderedPageBreak/>
        <w:t>Obračun površina objekta vrši se prema propisu kojim je uređen način obračuna površine i zapremine objekta</w:t>
      </w:r>
      <w:r w:rsidRPr="00594B1A">
        <w:rPr>
          <w:rFonts w:ascii="Arial" w:eastAsia="Arial" w:hAnsi="Arial" w:cs="Arial"/>
          <w:color w:val="000000"/>
          <w:sz w:val="24"/>
          <w:szCs w:val="24"/>
          <w:vertAlign w:val="superscript"/>
        </w:rPr>
        <w:footnoteReference w:id="1"/>
      </w:r>
      <w:r w:rsidRPr="00594B1A">
        <w:rPr>
          <w:rFonts w:ascii="Arial" w:eastAsia="Arial" w:hAnsi="Arial" w:cs="Arial"/>
          <w:color w:val="000000"/>
          <w:sz w:val="24"/>
          <w:szCs w:val="24"/>
        </w:rPr>
        <w:t>.</w:t>
      </w:r>
    </w:p>
    <w:p w14:paraId="3903F8B0" w14:textId="306D5AFC" w:rsidR="00D27737" w:rsidRDefault="00D27737" w:rsidP="00D973B2">
      <w:pPr>
        <w:spacing w:after="0" w:line="240" w:lineRule="auto"/>
        <w:ind w:right="77" w:firstLine="540"/>
        <w:jc w:val="both"/>
        <w:rPr>
          <w:rFonts w:ascii="Arial" w:eastAsia="Arial" w:hAnsi="Arial" w:cs="Arial"/>
          <w:color w:val="000000"/>
          <w:sz w:val="24"/>
          <w:szCs w:val="24"/>
        </w:rPr>
      </w:pPr>
    </w:p>
    <w:p w14:paraId="6E485261" w14:textId="77777777" w:rsidR="00D27737" w:rsidRDefault="00D27737" w:rsidP="00D973B2">
      <w:pPr>
        <w:spacing w:after="0" w:line="240" w:lineRule="auto"/>
        <w:ind w:right="77" w:firstLine="540"/>
        <w:jc w:val="both"/>
        <w:rPr>
          <w:rFonts w:ascii="Arial" w:eastAsia="Arial" w:hAnsi="Arial" w:cs="Arial"/>
          <w:color w:val="000000"/>
          <w:sz w:val="24"/>
          <w:szCs w:val="24"/>
        </w:rPr>
      </w:pPr>
    </w:p>
    <w:p w14:paraId="2F959E39" w14:textId="0EF3B6EC" w:rsidR="008032FE" w:rsidRPr="00D973B2" w:rsidRDefault="008032FE" w:rsidP="00D973B2">
      <w:pPr>
        <w:spacing w:after="0" w:line="240" w:lineRule="auto"/>
        <w:ind w:right="77" w:firstLine="540"/>
        <w:jc w:val="both"/>
        <w:rPr>
          <w:rFonts w:ascii="Arial" w:eastAsia="Arial" w:hAnsi="Arial" w:cs="Arial"/>
          <w:color w:val="000000"/>
          <w:sz w:val="24"/>
          <w:szCs w:val="24"/>
        </w:rPr>
      </w:pPr>
    </w:p>
    <w:p w14:paraId="0B952C2C" w14:textId="1798BF47" w:rsidR="00547742" w:rsidRPr="00BA3E79" w:rsidRDefault="0023064F" w:rsidP="008032FE">
      <w:pPr>
        <w:pStyle w:val="Default"/>
        <w:ind w:firstLine="282"/>
        <w:jc w:val="center"/>
        <w:rPr>
          <w:rFonts w:ascii="Arial" w:hAnsi="Arial" w:cs="Arial"/>
        </w:rPr>
      </w:pPr>
      <w:r w:rsidRPr="00BA3E79">
        <w:rPr>
          <w:rFonts w:ascii="Arial" w:hAnsi="Arial" w:cs="Arial"/>
          <w:b/>
          <w:bCs/>
        </w:rPr>
        <w:t>Član 5</w:t>
      </w:r>
    </w:p>
    <w:p w14:paraId="74CC5CF6" w14:textId="77777777" w:rsidR="0023064F" w:rsidRPr="00BA3E79" w:rsidRDefault="0023064F" w:rsidP="0023064F">
      <w:pPr>
        <w:pStyle w:val="Default"/>
        <w:ind w:firstLine="282"/>
        <w:jc w:val="both"/>
        <w:rPr>
          <w:rFonts w:ascii="Arial" w:hAnsi="Arial" w:cs="Arial"/>
        </w:rPr>
      </w:pPr>
      <w:r w:rsidRPr="00BA3E79">
        <w:rPr>
          <w:rFonts w:ascii="Arial" w:hAnsi="Arial" w:cs="Arial"/>
        </w:rPr>
        <w:t xml:space="preserve">Visina naknade utvrđuje se u zavisnosti od: </w:t>
      </w:r>
    </w:p>
    <w:p w14:paraId="5F17466C" w14:textId="77777777" w:rsidR="0023064F" w:rsidRPr="00BA3E79" w:rsidRDefault="0023064F" w:rsidP="0023064F">
      <w:pPr>
        <w:pStyle w:val="Default"/>
        <w:ind w:firstLine="282"/>
        <w:jc w:val="both"/>
        <w:rPr>
          <w:rFonts w:ascii="Arial" w:hAnsi="Arial" w:cs="Arial"/>
        </w:rPr>
      </w:pPr>
      <w:r w:rsidRPr="00BA3E79">
        <w:rPr>
          <w:rFonts w:ascii="Arial" w:hAnsi="Arial" w:cs="Arial"/>
        </w:rPr>
        <w:t xml:space="preserve">- stepena opremljenosti građevinskog zemljišta; </w:t>
      </w:r>
    </w:p>
    <w:p w14:paraId="1AF57D38" w14:textId="77777777" w:rsidR="0023064F" w:rsidRPr="00BA3E79" w:rsidRDefault="0023064F" w:rsidP="0023064F">
      <w:pPr>
        <w:pStyle w:val="Default"/>
        <w:ind w:firstLine="282"/>
        <w:jc w:val="both"/>
        <w:rPr>
          <w:rFonts w:ascii="Arial" w:hAnsi="Arial" w:cs="Arial"/>
        </w:rPr>
      </w:pPr>
      <w:r w:rsidRPr="00BA3E79">
        <w:rPr>
          <w:rFonts w:ascii="Arial" w:hAnsi="Arial" w:cs="Arial"/>
        </w:rPr>
        <w:t xml:space="preserve">- prosječnih troškova </w:t>
      </w:r>
      <w:r w:rsidR="00547742" w:rsidRPr="00BA3E79">
        <w:rPr>
          <w:rFonts w:ascii="Arial" w:hAnsi="Arial" w:cs="Arial"/>
        </w:rPr>
        <w:t xml:space="preserve">komunalnog </w:t>
      </w:r>
      <w:r w:rsidRPr="00BA3E79">
        <w:rPr>
          <w:rFonts w:ascii="Arial" w:hAnsi="Arial" w:cs="Arial"/>
        </w:rPr>
        <w:t xml:space="preserve">opremanja građevinskog zemljišta; </w:t>
      </w:r>
    </w:p>
    <w:p w14:paraId="56D19AF8" w14:textId="77777777" w:rsidR="00547742" w:rsidRPr="00BA3E79" w:rsidRDefault="0023064F" w:rsidP="00547742">
      <w:pPr>
        <w:pStyle w:val="Default"/>
        <w:ind w:firstLine="282"/>
        <w:jc w:val="both"/>
        <w:rPr>
          <w:rFonts w:ascii="Arial" w:hAnsi="Arial" w:cs="Arial"/>
        </w:rPr>
      </w:pPr>
      <w:r w:rsidRPr="00BA3E79">
        <w:rPr>
          <w:rFonts w:ascii="Arial" w:hAnsi="Arial" w:cs="Arial"/>
        </w:rPr>
        <w:t xml:space="preserve">- zone, vrste objekta i učešća investitora u komunalnom opremanju. </w:t>
      </w:r>
    </w:p>
    <w:p w14:paraId="4232FCD4" w14:textId="77777777" w:rsidR="0023064F" w:rsidRPr="00BA3E79" w:rsidRDefault="0023064F" w:rsidP="00547742">
      <w:pPr>
        <w:pStyle w:val="Default"/>
        <w:ind w:firstLine="282"/>
        <w:jc w:val="both"/>
        <w:rPr>
          <w:rFonts w:ascii="Arial" w:hAnsi="Arial" w:cs="Arial"/>
        </w:rPr>
      </w:pPr>
      <w:r w:rsidRPr="00BA3E79">
        <w:rPr>
          <w:rFonts w:ascii="Arial" w:hAnsi="Arial" w:cs="Arial"/>
        </w:rPr>
        <w:t xml:space="preserve">Stepen opremljenosti građevinskog zemljišta iskazuje se koeficijentom opremljenosti po zonama, na osnovu pripadajuće vrijednost izgrađenih objekata i uređaja komunalne infrastrukture i na osnovu tržišnog kriterijuma vrijednosti lokacije, gdje je vrijednost lokacije srazmjerna njenom položaju i udaljenosti od gradskog centra, pristupačnosti, obimu i raznolikosti ponude i posebnim pogodnostima za određenu namjenu, i to: </w:t>
      </w:r>
    </w:p>
    <w:p w14:paraId="391A1799" w14:textId="77777777" w:rsidR="00BD5084" w:rsidRPr="00BA3E79" w:rsidRDefault="00BD5084" w:rsidP="00BD5084">
      <w:pPr>
        <w:pStyle w:val="T30X"/>
        <w:rPr>
          <w:rFonts w:ascii="Arial" w:hAnsi="Arial" w:cs="Arial"/>
          <w:sz w:val="24"/>
          <w:szCs w:val="24"/>
        </w:rPr>
      </w:pPr>
      <w:r w:rsidRPr="00BA3E79">
        <w:rPr>
          <w:rFonts w:ascii="Arial" w:hAnsi="Arial" w:cs="Arial"/>
          <w:sz w:val="24"/>
          <w:szCs w:val="24"/>
        </w:rPr>
        <w:t>I zona 1,66</w:t>
      </w:r>
    </w:p>
    <w:p w14:paraId="39082678" w14:textId="77777777" w:rsidR="00BD5084" w:rsidRPr="00BA3E79" w:rsidRDefault="00BD5084" w:rsidP="00BD5084">
      <w:pPr>
        <w:pStyle w:val="T30X"/>
        <w:rPr>
          <w:rFonts w:ascii="Arial" w:hAnsi="Arial" w:cs="Arial"/>
          <w:sz w:val="24"/>
          <w:szCs w:val="24"/>
        </w:rPr>
      </w:pPr>
      <w:r w:rsidRPr="00BA3E79">
        <w:rPr>
          <w:rFonts w:ascii="Arial" w:hAnsi="Arial" w:cs="Arial"/>
          <w:sz w:val="24"/>
          <w:szCs w:val="24"/>
        </w:rPr>
        <w:t>II zona 1,33</w:t>
      </w:r>
    </w:p>
    <w:p w14:paraId="08B893ED" w14:textId="77777777" w:rsidR="00BD5084" w:rsidRPr="00BA3E79" w:rsidRDefault="00BD5084" w:rsidP="00BD5084">
      <w:pPr>
        <w:pStyle w:val="T30X"/>
        <w:rPr>
          <w:rFonts w:ascii="Arial" w:hAnsi="Arial" w:cs="Arial"/>
          <w:sz w:val="24"/>
          <w:szCs w:val="24"/>
        </w:rPr>
      </w:pPr>
      <w:r w:rsidRPr="00BA3E79">
        <w:rPr>
          <w:rFonts w:ascii="Arial" w:hAnsi="Arial" w:cs="Arial"/>
          <w:sz w:val="24"/>
          <w:szCs w:val="24"/>
        </w:rPr>
        <w:t>III zona 1,00</w:t>
      </w:r>
    </w:p>
    <w:p w14:paraId="2C0FA5C5" w14:textId="77777777" w:rsidR="00BD5084" w:rsidRPr="00BA3E79" w:rsidRDefault="00BD5084" w:rsidP="00BD5084">
      <w:pPr>
        <w:pStyle w:val="T30X"/>
        <w:rPr>
          <w:rFonts w:ascii="Arial" w:hAnsi="Arial" w:cs="Arial"/>
          <w:sz w:val="24"/>
          <w:szCs w:val="24"/>
        </w:rPr>
      </w:pPr>
      <w:r w:rsidRPr="00BA3E79">
        <w:rPr>
          <w:rFonts w:ascii="Arial" w:hAnsi="Arial" w:cs="Arial"/>
          <w:sz w:val="24"/>
          <w:szCs w:val="24"/>
        </w:rPr>
        <w:t>IV zona 0,83</w:t>
      </w:r>
    </w:p>
    <w:p w14:paraId="6F5732A8" w14:textId="77777777" w:rsidR="00BD5084" w:rsidRPr="00BA3E79" w:rsidRDefault="00BD5084" w:rsidP="00BD5084">
      <w:pPr>
        <w:pStyle w:val="T30X"/>
        <w:rPr>
          <w:rFonts w:ascii="Arial" w:hAnsi="Arial" w:cs="Arial"/>
          <w:sz w:val="24"/>
          <w:szCs w:val="24"/>
        </w:rPr>
      </w:pPr>
      <w:r w:rsidRPr="00BA3E79">
        <w:rPr>
          <w:rFonts w:ascii="Arial" w:hAnsi="Arial" w:cs="Arial"/>
          <w:sz w:val="24"/>
          <w:szCs w:val="24"/>
        </w:rPr>
        <w:t>V zona 0,50</w:t>
      </w:r>
    </w:p>
    <w:p w14:paraId="7F3F4ACB" w14:textId="77777777" w:rsidR="00BD5084" w:rsidRDefault="00BD5084" w:rsidP="00BD5084">
      <w:pPr>
        <w:pStyle w:val="T30X"/>
        <w:rPr>
          <w:rFonts w:ascii="Arial" w:hAnsi="Arial" w:cs="Arial"/>
          <w:sz w:val="24"/>
          <w:szCs w:val="24"/>
        </w:rPr>
      </w:pPr>
      <w:r w:rsidRPr="00BA3E79">
        <w:rPr>
          <w:rFonts w:ascii="Arial" w:hAnsi="Arial" w:cs="Arial"/>
          <w:sz w:val="24"/>
          <w:szCs w:val="24"/>
        </w:rPr>
        <w:t>VI zona 0,00</w:t>
      </w:r>
    </w:p>
    <w:p w14:paraId="3A254003" w14:textId="77777777" w:rsidR="00B15AEF" w:rsidRDefault="00B15AEF" w:rsidP="00BD5084">
      <w:pPr>
        <w:pStyle w:val="T30X"/>
        <w:rPr>
          <w:rFonts w:ascii="Arial" w:hAnsi="Arial" w:cs="Arial"/>
          <w:sz w:val="24"/>
          <w:szCs w:val="24"/>
        </w:rPr>
      </w:pPr>
    </w:p>
    <w:p w14:paraId="42158D14" w14:textId="77777777" w:rsidR="00B15AEF" w:rsidRPr="001A7969" w:rsidRDefault="00B15AEF" w:rsidP="00B15AEF">
      <w:pPr>
        <w:pStyle w:val="T30X"/>
        <w:rPr>
          <w:rFonts w:ascii="Arial" w:hAnsi="Arial" w:cs="Arial"/>
          <w:sz w:val="24"/>
          <w:szCs w:val="24"/>
        </w:rPr>
      </w:pPr>
      <w:r w:rsidRPr="001A7969">
        <w:rPr>
          <w:rFonts w:ascii="Arial" w:hAnsi="Arial" w:cs="Arial"/>
          <w:sz w:val="24"/>
          <w:szCs w:val="24"/>
        </w:rPr>
        <w:t>Troškovi komunalnog opremanja građevinskog zemljišta procijenjeni na osnovu planskih pokazatelja u zahvatu pojedinih zona iznose (eura po m</w:t>
      </w:r>
      <w:r w:rsidRPr="001A7969">
        <w:rPr>
          <w:rFonts w:ascii="Arial" w:hAnsi="Arial" w:cs="Arial"/>
          <w:sz w:val="24"/>
          <w:szCs w:val="24"/>
          <w:vertAlign w:val="superscript"/>
        </w:rPr>
        <w:t>2</w:t>
      </w:r>
      <w:r w:rsidRPr="001A7969">
        <w:rPr>
          <w:rFonts w:ascii="Arial" w:hAnsi="Arial" w:cs="Arial"/>
          <w:sz w:val="24"/>
          <w:szCs w:val="24"/>
        </w:rPr>
        <w:t>):</w:t>
      </w:r>
    </w:p>
    <w:p w14:paraId="4FD217E0" w14:textId="77777777" w:rsidR="00B15AEF" w:rsidRPr="001A7969" w:rsidRDefault="00B15AEF" w:rsidP="00B15AEF">
      <w:pPr>
        <w:pStyle w:val="TABELATE"/>
        <w:rPr>
          <w:rFonts w:ascii="Arial" w:hAnsi="Arial" w:cs="Arial"/>
          <w:sz w:val="24"/>
          <w:szCs w:val="24"/>
        </w:rPr>
      </w:pPr>
      <w:r w:rsidRPr="001A7969">
        <w:rPr>
          <w:rFonts w:ascii="Arial" w:hAnsi="Arial" w:cs="Arial"/>
          <w:sz w:val="24"/>
          <w:szCs w:val="24"/>
        </w:rPr>
        <w:t>   ------------------------------------------------------</w:t>
      </w:r>
      <w:r w:rsidR="00E9445D" w:rsidRPr="001A7969">
        <w:rPr>
          <w:rFonts w:ascii="Arial" w:hAnsi="Arial" w:cs="Arial"/>
          <w:sz w:val="24"/>
          <w:szCs w:val="24"/>
        </w:rPr>
        <w:t>------------------------</w:t>
      </w:r>
      <w:r w:rsidRPr="001A7969">
        <w:rPr>
          <w:rFonts w:ascii="Arial" w:hAnsi="Arial" w:cs="Arial"/>
          <w:sz w:val="24"/>
          <w:szCs w:val="24"/>
        </w:rPr>
        <w:t>-</w:t>
      </w:r>
    </w:p>
    <w:p w14:paraId="49EABD86" w14:textId="77777777" w:rsidR="00B15AEF" w:rsidRPr="001A7969" w:rsidRDefault="00B15AEF" w:rsidP="00B15AEF">
      <w:pPr>
        <w:pStyle w:val="TABELATE"/>
        <w:rPr>
          <w:rFonts w:ascii="Arial" w:hAnsi="Arial" w:cs="Arial"/>
          <w:sz w:val="24"/>
          <w:szCs w:val="24"/>
        </w:rPr>
      </w:pPr>
      <w:r w:rsidRPr="001A7969">
        <w:rPr>
          <w:rFonts w:ascii="Arial" w:hAnsi="Arial" w:cs="Arial"/>
          <w:sz w:val="24"/>
          <w:szCs w:val="24"/>
        </w:rPr>
        <w:t>   ZONA                   I   </w:t>
      </w:r>
      <w:r w:rsidR="00E9445D" w:rsidRPr="001A7969">
        <w:rPr>
          <w:rFonts w:ascii="Arial" w:hAnsi="Arial" w:cs="Arial"/>
          <w:sz w:val="24"/>
          <w:szCs w:val="24"/>
        </w:rPr>
        <w:t xml:space="preserve">   </w:t>
      </w:r>
      <w:r w:rsidRPr="001A7969">
        <w:rPr>
          <w:rFonts w:ascii="Arial" w:hAnsi="Arial" w:cs="Arial"/>
          <w:sz w:val="24"/>
          <w:szCs w:val="24"/>
        </w:rPr>
        <w:t> </w:t>
      </w:r>
      <w:r w:rsidR="00E9445D" w:rsidRPr="001A7969">
        <w:rPr>
          <w:rFonts w:ascii="Arial" w:hAnsi="Arial" w:cs="Arial"/>
          <w:sz w:val="24"/>
          <w:szCs w:val="24"/>
        </w:rPr>
        <w:t xml:space="preserve"> </w:t>
      </w:r>
      <w:r w:rsidRPr="001A7969">
        <w:rPr>
          <w:rFonts w:ascii="Arial" w:hAnsi="Arial" w:cs="Arial"/>
          <w:sz w:val="24"/>
          <w:szCs w:val="24"/>
        </w:rPr>
        <w:t>II   </w:t>
      </w:r>
      <w:r w:rsidR="00E9445D" w:rsidRPr="001A7969">
        <w:rPr>
          <w:rFonts w:ascii="Arial" w:hAnsi="Arial" w:cs="Arial"/>
          <w:sz w:val="24"/>
          <w:szCs w:val="24"/>
        </w:rPr>
        <w:t xml:space="preserve">      </w:t>
      </w:r>
      <w:r w:rsidRPr="001A7969">
        <w:rPr>
          <w:rFonts w:ascii="Arial" w:hAnsi="Arial" w:cs="Arial"/>
          <w:sz w:val="24"/>
          <w:szCs w:val="24"/>
        </w:rPr>
        <w:t>III   </w:t>
      </w:r>
      <w:r w:rsidR="00E9445D" w:rsidRPr="001A7969">
        <w:rPr>
          <w:rFonts w:ascii="Arial" w:hAnsi="Arial" w:cs="Arial"/>
          <w:sz w:val="24"/>
          <w:szCs w:val="24"/>
        </w:rPr>
        <w:t xml:space="preserve">    </w:t>
      </w:r>
      <w:r w:rsidRPr="001A7969">
        <w:rPr>
          <w:rFonts w:ascii="Arial" w:hAnsi="Arial" w:cs="Arial"/>
          <w:sz w:val="24"/>
          <w:szCs w:val="24"/>
        </w:rPr>
        <w:t>IV     </w:t>
      </w:r>
      <w:r w:rsidR="00E9445D" w:rsidRPr="001A7969">
        <w:rPr>
          <w:rFonts w:ascii="Arial" w:hAnsi="Arial" w:cs="Arial"/>
          <w:sz w:val="24"/>
          <w:szCs w:val="24"/>
        </w:rPr>
        <w:t xml:space="preserve">      </w:t>
      </w:r>
      <w:r w:rsidRPr="001A7969">
        <w:rPr>
          <w:rFonts w:ascii="Arial" w:hAnsi="Arial" w:cs="Arial"/>
          <w:sz w:val="24"/>
          <w:szCs w:val="24"/>
        </w:rPr>
        <w:t>V   </w:t>
      </w:r>
      <w:r w:rsidR="00E9445D" w:rsidRPr="001A7969">
        <w:rPr>
          <w:rFonts w:ascii="Arial" w:hAnsi="Arial" w:cs="Arial"/>
          <w:sz w:val="24"/>
          <w:szCs w:val="24"/>
        </w:rPr>
        <w:t xml:space="preserve">     </w:t>
      </w:r>
      <w:r w:rsidRPr="001A7969">
        <w:rPr>
          <w:rFonts w:ascii="Arial" w:hAnsi="Arial" w:cs="Arial"/>
          <w:sz w:val="24"/>
          <w:szCs w:val="24"/>
        </w:rPr>
        <w:t>VI</w:t>
      </w:r>
    </w:p>
    <w:p w14:paraId="4D758CA7" w14:textId="77777777" w:rsidR="00B15AEF" w:rsidRPr="001A7969" w:rsidRDefault="00B15AEF" w:rsidP="00B15AEF">
      <w:pPr>
        <w:pStyle w:val="TABELATE"/>
        <w:rPr>
          <w:rFonts w:ascii="Arial" w:hAnsi="Arial" w:cs="Arial"/>
          <w:sz w:val="24"/>
          <w:szCs w:val="24"/>
        </w:rPr>
      </w:pPr>
      <w:r w:rsidRPr="001A7969">
        <w:rPr>
          <w:rFonts w:ascii="Arial" w:hAnsi="Arial" w:cs="Arial"/>
          <w:sz w:val="24"/>
          <w:szCs w:val="24"/>
        </w:rPr>
        <w:t>   -------------------------------------------------------</w:t>
      </w:r>
      <w:r w:rsidR="00E9445D" w:rsidRPr="001A7969">
        <w:rPr>
          <w:rFonts w:ascii="Arial" w:hAnsi="Arial" w:cs="Arial"/>
          <w:sz w:val="24"/>
          <w:szCs w:val="24"/>
        </w:rPr>
        <w:t>-------------------------</w:t>
      </w:r>
    </w:p>
    <w:p w14:paraId="31A1CDBE" w14:textId="77777777" w:rsidR="00B15AEF" w:rsidRPr="001A7969" w:rsidRDefault="00B15AEF" w:rsidP="00B15AEF">
      <w:pPr>
        <w:pStyle w:val="TABELATE"/>
        <w:rPr>
          <w:rFonts w:ascii="Arial" w:hAnsi="Arial" w:cs="Arial"/>
          <w:sz w:val="24"/>
          <w:szCs w:val="24"/>
        </w:rPr>
      </w:pPr>
      <w:r w:rsidRPr="001A7969">
        <w:rPr>
          <w:rFonts w:ascii="Arial" w:hAnsi="Arial" w:cs="Arial"/>
          <w:sz w:val="24"/>
          <w:szCs w:val="24"/>
        </w:rPr>
        <w:t>   Iznos (€/m</w:t>
      </w:r>
      <w:r w:rsidRPr="001A7969">
        <w:rPr>
          <w:rFonts w:ascii="Arial" w:hAnsi="Arial" w:cs="Arial"/>
          <w:sz w:val="24"/>
          <w:szCs w:val="24"/>
          <w:vertAlign w:val="superscript"/>
        </w:rPr>
        <w:t>2</w:t>
      </w:r>
      <w:r w:rsidRPr="001A7969">
        <w:rPr>
          <w:rFonts w:ascii="Arial" w:hAnsi="Arial" w:cs="Arial"/>
          <w:sz w:val="24"/>
          <w:szCs w:val="24"/>
        </w:rPr>
        <w:t>) </w:t>
      </w:r>
      <w:r w:rsidR="00E9445D" w:rsidRPr="001A7969">
        <w:rPr>
          <w:rFonts w:ascii="Arial" w:hAnsi="Arial" w:cs="Arial"/>
          <w:sz w:val="24"/>
          <w:szCs w:val="24"/>
        </w:rPr>
        <w:t xml:space="preserve">   </w:t>
      </w:r>
      <w:r w:rsidRPr="001A7969">
        <w:rPr>
          <w:rFonts w:ascii="Arial" w:hAnsi="Arial" w:cs="Arial"/>
          <w:sz w:val="24"/>
          <w:szCs w:val="24"/>
        </w:rPr>
        <w:t>12,98 </w:t>
      </w:r>
      <w:r w:rsidR="00E9445D" w:rsidRPr="001A7969">
        <w:rPr>
          <w:rFonts w:ascii="Arial" w:hAnsi="Arial" w:cs="Arial"/>
          <w:sz w:val="24"/>
          <w:szCs w:val="24"/>
        </w:rPr>
        <w:t xml:space="preserve"> </w:t>
      </w:r>
      <w:r w:rsidRPr="001A7969">
        <w:rPr>
          <w:rFonts w:ascii="Arial" w:hAnsi="Arial" w:cs="Arial"/>
          <w:sz w:val="24"/>
          <w:szCs w:val="24"/>
        </w:rPr>
        <w:t>16,89 </w:t>
      </w:r>
      <w:r w:rsidR="00E9445D" w:rsidRPr="001A7969">
        <w:rPr>
          <w:rFonts w:ascii="Arial" w:hAnsi="Arial" w:cs="Arial"/>
          <w:sz w:val="24"/>
          <w:szCs w:val="24"/>
        </w:rPr>
        <w:t xml:space="preserve">  </w:t>
      </w:r>
      <w:r w:rsidRPr="001A7969">
        <w:rPr>
          <w:rFonts w:ascii="Arial" w:hAnsi="Arial" w:cs="Arial"/>
          <w:sz w:val="24"/>
          <w:szCs w:val="24"/>
        </w:rPr>
        <w:t>23,44 </w:t>
      </w:r>
      <w:r w:rsidR="00E9445D" w:rsidRPr="001A7969">
        <w:rPr>
          <w:rFonts w:ascii="Arial" w:hAnsi="Arial" w:cs="Arial"/>
          <w:sz w:val="24"/>
          <w:szCs w:val="24"/>
        </w:rPr>
        <w:t xml:space="preserve">  </w:t>
      </w:r>
      <w:r w:rsidRPr="001A7969">
        <w:rPr>
          <w:rFonts w:ascii="Arial" w:hAnsi="Arial" w:cs="Arial"/>
          <w:sz w:val="24"/>
          <w:szCs w:val="24"/>
        </w:rPr>
        <w:t>28,85 </w:t>
      </w:r>
      <w:r w:rsidR="00E9445D" w:rsidRPr="001A7969">
        <w:rPr>
          <w:rFonts w:ascii="Arial" w:hAnsi="Arial" w:cs="Arial"/>
          <w:sz w:val="24"/>
          <w:szCs w:val="24"/>
        </w:rPr>
        <w:t xml:space="preserve">  </w:t>
      </w:r>
      <w:r w:rsidRPr="001A7969">
        <w:rPr>
          <w:rFonts w:ascii="Arial" w:hAnsi="Arial" w:cs="Arial"/>
          <w:sz w:val="24"/>
          <w:szCs w:val="24"/>
        </w:rPr>
        <w:t>49,84 </w:t>
      </w:r>
      <w:r w:rsidR="00E9445D" w:rsidRPr="001A7969">
        <w:rPr>
          <w:rFonts w:ascii="Arial" w:hAnsi="Arial" w:cs="Arial"/>
          <w:sz w:val="24"/>
          <w:szCs w:val="24"/>
        </w:rPr>
        <w:t xml:space="preserve">  </w:t>
      </w:r>
      <w:r w:rsidRPr="001A7969">
        <w:rPr>
          <w:rFonts w:ascii="Arial" w:hAnsi="Arial" w:cs="Arial"/>
          <w:sz w:val="24"/>
          <w:szCs w:val="24"/>
        </w:rPr>
        <w:t>0,00</w:t>
      </w:r>
    </w:p>
    <w:p w14:paraId="275EBB28" w14:textId="77777777" w:rsidR="00B15AEF" w:rsidRPr="00B15AEF" w:rsidRDefault="00B15AEF" w:rsidP="00B15AEF">
      <w:pPr>
        <w:pStyle w:val="TABELATE"/>
        <w:rPr>
          <w:rFonts w:ascii="Arial" w:hAnsi="Arial" w:cs="Arial"/>
          <w:sz w:val="24"/>
          <w:szCs w:val="24"/>
        </w:rPr>
      </w:pPr>
      <w:r w:rsidRPr="001A7969">
        <w:rPr>
          <w:rFonts w:ascii="Arial" w:hAnsi="Arial" w:cs="Arial"/>
          <w:sz w:val="24"/>
          <w:szCs w:val="24"/>
        </w:rPr>
        <w:t>   -------------------------------------------------------</w:t>
      </w:r>
      <w:r w:rsidR="00E9445D" w:rsidRPr="001A7969">
        <w:rPr>
          <w:rFonts w:ascii="Arial" w:hAnsi="Arial" w:cs="Arial"/>
          <w:sz w:val="24"/>
          <w:szCs w:val="24"/>
        </w:rPr>
        <w:t>-------------------------</w:t>
      </w:r>
    </w:p>
    <w:p w14:paraId="783EABCB" w14:textId="77777777" w:rsidR="00B15AEF" w:rsidRPr="00BA3E79" w:rsidRDefault="00B15AEF" w:rsidP="00BD5084">
      <w:pPr>
        <w:pStyle w:val="T30X"/>
        <w:rPr>
          <w:rFonts w:ascii="Arial" w:hAnsi="Arial" w:cs="Arial"/>
          <w:sz w:val="24"/>
          <w:szCs w:val="24"/>
        </w:rPr>
      </w:pPr>
    </w:p>
    <w:p w14:paraId="175188C7" w14:textId="77777777" w:rsidR="0023064F" w:rsidRPr="00BA3E79" w:rsidRDefault="0023064F" w:rsidP="0023064F">
      <w:pPr>
        <w:pStyle w:val="Default"/>
        <w:ind w:firstLine="282"/>
        <w:jc w:val="both"/>
        <w:rPr>
          <w:rFonts w:ascii="Arial" w:hAnsi="Arial" w:cs="Arial"/>
        </w:rPr>
      </w:pPr>
      <w:r w:rsidRPr="00BA3E79">
        <w:rPr>
          <w:rFonts w:ascii="Arial" w:hAnsi="Arial" w:cs="Arial"/>
        </w:rPr>
        <w:t xml:space="preserve">Prosječni troškovi komunalnog opremanja na nivou svih zona iznose </w:t>
      </w:r>
      <w:r w:rsidR="00BD5084" w:rsidRPr="00BA3E79">
        <w:rPr>
          <w:rFonts w:ascii="Arial" w:hAnsi="Arial" w:cs="Arial"/>
        </w:rPr>
        <w:t xml:space="preserve">26,51 </w:t>
      </w:r>
      <w:r w:rsidRPr="00BA3E79">
        <w:rPr>
          <w:rFonts w:ascii="Arial" w:hAnsi="Arial" w:cs="Arial"/>
        </w:rPr>
        <w:t>eura po m</w:t>
      </w:r>
      <w:r w:rsidRPr="00BA3E79">
        <w:rPr>
          <w:rFonts w:ascii="Arial" w:hAnsi="Arial" w:cs="Arial"/>
          <w:position w:val="8"/>
          <w:vertAlign w:val="superscript"/>
        </w:rPr>
        <w:t>2</w:t>
      </w:r>
      <w:r w:rsidRPr="00BA3E79">
        <w:rPr>
          <w:rFonts w:ascii="Arial" w:hAnsi="Arial" w:cs="Arial"/>
        </w:rPr>
        <w:t xml:space="preserve">. </w:t>
      </w:r>
    </w:p>
    <w:p w14:paraId="2DF901DA" w14:textId="77777777" w:rsidR="00BD5084" w:rsidRPr="00BA3E79" w:rsidRDefault="00BD5084" w:rsidP="0023064F">
      <w:pPr>
        <w:pStyle w:val="Default"/>
        <w:jc w:val="center"/>
        <w:rPr>
          <w:rFonts w:ascii="Arial" w:hAnsi="Arial" w:cs="Arial"/>
          <w:b/>
          <w:bCs/>
        </w:rPr>
      </w:pPr>
    </w:p>
    <w:p w14:paraId="6683883F" w14:textId="58AF6904" w:rsidR="00BA3E79" w:rsidRPr="00D973B2" w:rsidRDefault="0023064F" w:rsidP="0023064F">
      <w:pPr>
        <w:pStyle w:val="Default"/>
        <w:jc w:val="center"/>
        <w:rPr>
          <w:rFonts w:ascii="Arial" w:hAnsi="Arial" w:cs="Arial"/>
          <w:b/>
          <w:bCs/>
        </w:rPr>
      </w:pPr>
      <w:r w:rsidRPr="00BA3E79">
        <w:rPr>
          <w:rFonts w:ascii="Arial" w:hAnsi="Arial" w:cs="Arial"/>
          <w:b/>
          <w:bCs/>
        </w:rPr>
        <w:t xml:space="preserve">Član 6 </w:t>
      </w:r>
    </w:p>
    <w:p w14:paraId="5F0EBECA" w14:textId="77777777" w:rsidR="00BD5084" w:rsidRPr="00BA3E79" w:rsidRDefault="00BD5084" w:rsidP="00BD5084">
      <w:pPr>
        <w:pStyle w:val="T30X"/>
        <w:rPr>
          <w:rFonts w:ascii="Arial" w:hAnsi="Arial" w:cs="Arial"/>
          <w:sz w:val="24"/>
          <w:szCs w:val="24"/>
        </w:rPr>
      </w:pPr>
      <w:r w:rsidRPr="00BA3E79">
        <w:rPr>
          <w:rFonts w:ascii="Arial" w:hAnsi="Arial" w:cs="Arial"/>
          <w:sz w:val="24"/>
          <w:szCs w:val="24"/>
        </w:rPr>
        <w:t>Granice zona utvrđene su na osnovu zahvata planskih dokumenata i to:</w:t>
      </w:r>
    </w:p>
    <w:p w14:paraId="53BA266B" w14:textId="77777777" w:rsidR="00BD5084" w:rsidRPr="00BA3E79" w:rsidRDefault="00BD5084" w:rsidP="00BD5084">
      <w:pPr>
        <w:pStyle w:val="C31X"/>
        <w:rPr>
          <w:rFonts w:ascii="Arial" w:hAnsi="Arial" w:cs="Arial"/>
          <w:sz w:val="24"/>
          <w:szCs w:val="24"/>
        </w:rPr>
      </w:pPr>
    </w:p>
    <w:p w14:paraId="2760CB50" w14:textId="77777777" w:rsidR="00BD5084" w:rsidRDefault="00BD5084" w:rsidP="00BD5084">
      <w:pPr>
        <w:pStyle w:val="C31X"/>
        <w:rPr>
          <w:rFonts w:ascii="Arial" w:hAnsi="Arial" w:cs="Arial"/>
          <w:sz w:val="24"/>
          <w:szCs w:val="24"/>
        </w:rPr>
      </w:pPr>
      <w:r w:rsidRPr="00BA3E79">
        <w:rPr>
          <w:rFonts w:ascii="Arial" w:hAnsi="Arial" w:cs="Arial"/>
          <w:sz w:val="24"/>
          <w:szCs w:val="24"/>
        </w:rPr>
        <w:t>PRVA ZONA</w:t>
      </w:r>
    </w:p>
    <w:p w14:paraId="476479E1" w14:textId="77777777" w:rsidR="00BA3E79" w:rsidRPr="00BA3E79" w:rsidRDefault="00BA3E79" w:rsidP="00BD5084">
      <w:pPr>
        <w:pStyle w:val="C31X"/>
        <w:rPr>
          <w:rFonts w:ascii="Arial" w:hAnsi="Arial" w:cs="Arial"/>
          <w:sz w:val="24"/>
          <w:szCs w:val="24"/>
        </w:rPr>
      </w:pPr>
    </w:p>
    <w:p w14:paraId="0902D134" w14:textId="13055994" w:rsidR="000F6AF8" w:rsidRDefault="00BD5084" w:rsidP="000F6AF8">
      <w:pPr>
        <w:pStyle w:val="T30X"/>
        <w:rPr>
          <w:rFonts w:ascii="Arial" w:hAnsi="Arial" w:cs="Arial"/>
          <w:sz w:val="24"/>
          <w:szCs w:val="24"/>
        </w:rPr>
      </w:pPr>
      <w:r w:rsidRPr="00BA3E79">
        <w:rPr>
          <w:rFonts w:ascii="Arial" w:hAnsi="Arial" w:cs="Arial"/>
          <w:sz w:val="24"/>
          <w:szCs w:val="24"/>
        </w:rPr>
        <w:t xml:space="preserve">Zahvata prostor od Nikoljačkog mosta lijevom obalom Lima nizvodno do ušća Lješnice, dalje uzvodno Lješnicom do ulice S.Penezića, ulicom S.Penezića do raskrsnice sa ulicom III Sandžačke, dalje ulicom III Sandžačke do raskrsnice sa ulicom RadomiraMedojevića odakle ide ulicom R.Medojevića do raskrsnice sa ulicom </w:t>
      </w:r>
      <w:r w:rsidRPr="00BA3E79">
        <w:rPr>
          <w:rFonts w:ascii="Arial" w:hAnsi="Arial" w:cs="Arial"/>
          <w:sz w:val="24"/>
          <w:szCs w:val="24"/>
        </w:rPr>
        <w:lastRenderedPageBreak/>
        <w:t>Radničkom odakle ide Radničkom ulicom do ulice Tršove odatle Tršovom ulicom do Nikoljačkog mosta.</w:t>
      </w:r>
    </w:p>
    <w:p w14:paraId="6028755A" w14:textId="77777777" w:rsidR="00BD5084" w:rsidRDefault="00BD5084" w:rsidP="00BD5084">
      <w:pPr>
        <w:pStyle w:val="C31X"/>
        <w:rPr>
          <w:rFonts w:ascii="Arial" w:hAnsi="Arial" w:cs="Arial"/>
          <w:sz w:val="24"/>
          <w:szCs w:val="24"/>
        </w:rPr>
      </w:pPr>
      <w:r w:rsidRPr="00BA3E79">
        <w:rPr>
          <w:rFonts w:ascii="Arial" w:hAnsi="Arial" w:cs="Arial"/>
          <w:sz w:val="24"/>
          <w:szCs w:val="24"/>
        </w:rPr>
        <w:t>DRUGA ZONA</w:t>
      </w:r>
    </w:p>
    <w:p w14:paraId="0B2ADD28" w14:textId="77777777" w:rsidR="00BA3E79" w:rsidRPr="00BA3E79" w:rsidRDefault="00BA3E79" w:rsidP="00BD5084">
      <w:pPr>
        <w:pStyle w:val="C31X"/>
        <w:rPr>
          <w:rFonts w:ascii="Arial" w:hAnsi="Arial" w:cs="Arial"/>
          <w:sz w:val="24"/>
          <w:szCs w:val="24"/>
        </w:rPr>
      </w:pPr>
    </w:p>
    <w:p w14:paraId="06730ABF" w14:textId="77777777" w:rsidR="00BD5084" w:rsidRPr="00BA3E79" w:rsidRDefault="00BD5084" w:rsidP="00BD5084">
      <w:pPr>
        <w:pStyle w:val="T30X"/>
        <w:rPr>
          <w:rFonts w:ascii="Arial" w:hAnsi="Arial" w:cs="Arial"/>
          <w:sz w:val="24"/>
          <w:szCs w:val="24"/>
        </w:rPr>
      </w:pPr>
      <w:r w:rsidRPr="00BA3E79">
        <w:rPr>
          <w:rFonts w:ascii="Arial" w:hAnsi="Arial" w:cs="Arial"/>
          <w:sz w:val="24"/>
          <w:szCs w:val="24"/>
        </w:rPr>
        <w:t>Obuhvata prostor koji zahvata:</w:t>
      </w:r>
    </w:p>
    <w:p w14:paraId="6B85EBE9" w14:textId="12276864" w:rsidR="000B5EAB" w:rsidRDefault="00BD5084" w:rsidP="00D27737">
      <w:pPr>
        <w:pStyle w:val="T30X"/>
        <w:rPr>
          <w:rFonts w:ascii="Arial" w:hAnsi="Arial" w:cs="Arial"/>
          <w:sz w:val="24"/>
          <w:szCs w:val="24"/>
        </w:rPr>
      </w:pPr>
      <w:r w:rsidRPr="00BA3E79">
        <w:rPr>
          <w:rFonts w:ascii="Arial" w:hAnsi="Arial" w:cs="Arial"/>
          <w:sz w:val="24"/>
          <w:szCs w:val="24"/>
        </w:rPr>
        <w:t>DUP Centralne zone isključujući prostor obuhvaćen I zonom, DUP Nikoljac i DUP naselja Ciglana.</w:t>
      </w:r>
    </w:p>
    <w:p w14:paraId="3643CF08" w14:textId="77777777" w:rsidR="000B5EAB" w:rsidRDefault="000B5EAB" w:rsidP="00BD5084">
      <w:pPr>
        <w:pStyle w:val="C31X"/>
        <w:rPr>
          <w:rFonts w:ascii="Arial" w:hAnsi="Arial" w:cs="Arial"/>
          <w:sz w:val="24"/>
          <w:szCs w:val="24"/>
        </w:rPr>
      </w:pPr>
    </w:p>
    <w:p w14:paraId="2861B4D2" w14:textId="77777777" w:rsidR="00BD5084" w:rsidRDefault="00BD5084" w:rsidP="00BD5084">
      <w:pPr>
        <w:pStyle w:val="C31X"/>
        <w:rPr>
          <w:rFonts w:ascii="Arial" w:hAnsi="Arial" w:cs="Arial"/>
          <w:sz w:val="24"/>
          <w:szCs w:val="24"/>
        </w:rPr>
      </w:pPr>
      <w:r w:rsidRPr="00BA3E79">
        <w:rPr>
          <w:rFonts w:ascii="Arial" w:hAnsi="Arial" w:cs="Arial"/>
          <w:sz w:val="24"/>
          <w:szCs w:val="24"/>
        </w:rPr>
        <w:t>TREĆA ZONA</w:t>
      </w:r>
    </w:p>
    <w:p w14:paraId="4762B049" w14:textId="77777777" w:rsidR="00BA3E79" w:rsidRPr="00BA3E79" w:rsidRDefault="00BA3E79" w:rsidP="00BD5084">
      <w:pPr>
        <w:pStyle w:val="C31X"/>
        <w:rPr>
          <w:rFonts w:ascii="Arial" w:hAnsi="Arial" w:cs="Arial"/>
          <w:sz w:val="24"/>
          <w:szCs w:val="24"/>
        </w:rPr>
      </w:pPr>
    </w:p>
    <w:p w14:paraId="3011ABC0" w14:textId="77777777" w:rsidR="00BD5084" w:rsidRPr="00BA3E79" w:rsidRDefault="00BD5084" w:rsidP="00BD5084">
      <w:pPr>
        <w:pStyle w:val="T30X"/>
        <w:rPr>
          <w:rFonts w:ascii="Arial" w:hAnsi="Arial" w:cs="Arial"/>
          <w:sz w:val="24"/>
          <w:szCs w:val="24"/>
        </w:rPr>
      </w:pPr>
      <w:r w:rsidRPr="00BA3E79">
        <w:rPr>
          <w:rFonts w:ascii="Arial" w:hAnsi="Arial" w:cs="Arial"/>
          <w:sz w:val="24"/>
          <w:szCs w:val="24"/>
        </w:rPr>
        <w:t>Obuhvata prostor koji zahvata:</w:t>
      </w:r>
    </w:p>
    <w:p w14:paraId="30F6A650" w14:textId="77777777" w:rsidR="00BD5084" w:rsidRDefault="00BD5084" w:rsidP="00BD5084">
      <w:pPr>
        <w:pStyle w:val="T30X"/>
        <w:rPr>
          <w:rFonts w:ascii="Arial" w:hAnsi="Arial" w:cs="Arial"/>
          <w:sz w:val="24"/>
          <w:szCs w:val="24"/>
        </w:rPr>
      </w:pPr>
      <w:r w:rsidRPr="00BA3E79">
        <w:rPr>
          <w:rFonts w:ascii="Arial" w:hAnsi="Arial" w:cs="Arial"/>
          <w:sz w:val="24"/>
          <w:szCs w:val="24"/>
        </w:rPr>
        <w:t>DUP Industrijske zone i područja terminala, DUP Kisjele vode, DUP Rakonje, DUP Resnik, DUP Loznice, DUP Gornje Loznice</w:t>
      </w:r>
      <w:r w:rsidR="007105EE">
        <w:rPr>
          <w:rFonts w:ascii="Arial" w:hAnsi="Arial" w:cs="Arial"/>
          <w:sz w:val="24"/>
          <w:szCs w:val="24"/>
        </w:rPr>
        <w:t xml:space="preserve">. </w:t>
      </w:r>
      <w:r w:rsidRPr="00BA3E79">
        <w:rPr>
          <w:rFonts w:ascii="Arial" w:hAnsi="Arial" w:cs="Arial"/>
          <w:sz w:val="24"/>
          <w:szCs w:val="24"/>
        </w:rPr>
        <w:t xml:space="preserve"> </w:t>
      </w:r>
    </w:p>
    <w:p w14:paraId="0157226F" w14:textId="77777777" w:rsidR="007105EE" w:rsidRPr="00BA3E79" w:rsidRDefault="007105EE" w:rsidP="00BD5084">
      <w:pPr>
        <w:pStyle w:val="T30X"/>
        <w:rPr>
          <w:rFonts w:ascii="Arial" w:hAnsi="Arial" w:cs="Arial"/>
          <w:sz w:val="24"/>
          <w:szCs w:val="24"/>
        </w:rPr>
      </w:pPr>
    </w:p>
    <w:p w14:paraId="06D0A7DD" w14:textId="77777777" w:rsidR="00BD5084" w:rsidRDefault="00BD5084" w:rsidP="00BD5084">
      <w:pPr>
        <w:pStyle w:val="C31X"/>
        <w:rPr>
          <w:rFonts w:ascii="Arial" w:hAnsi="Arial" w:cs="Arial"/>
          <w:sz w:val="24"/>
          <w:szCs w:val="24"/>
        </w:rPr>
      </w:pPr>
      <w:r w:rsidRPr="00BA3E79">
        <w:rPr>
          <w:rFonts w:ascii="Arial" w:hAnsi="Arial" w:cs="Arial"/>
          <w:sz w:val="24"/>
          <w:szCs w:val="24"/>
        </w:rPr>
        <w:t>ČETVRTA ZONA</w:t>
      </w:r>
    </w:p>
    <w:p w14:paraId="0DC46ADC" w14:textId="77777777" w:rsidR="00BA3E79" w:rsidRPr="00BA3E79" w:rsidRDefault="00BA3E79" w:rsidP="00BD5084">
      <w:pPr>
        <w:pStyle w:val="C31X"/>
        <w:rPr>
          <w:rFonts w:ascii="Arial" w:hAnsi="Arial" w:cs="Arial"/>
          <w:sz w:val="24"/>
          <w:szCs w:val="24"/>
        </w:rPr>
      </w:pPr>
    </w:p>
    <w:p w14:paraId="434420EC" w14:textId="77777777" w:rsidR="00BD5084" w:rsidRPr="00BA3E79" w:rsidRDefault="00BD5084" w:rsidP="00BD5084">
      <w:pPr>
        <w:pStyle w:val="T30X"/>
        <w:rPr>
          <w:rFonts w:ascii="Arial" w:hAnsi="Arial" w:cs="Arial"/>
          <w:sz w:val="24"/>
          <w:szCs w:val="24"/>
        </w:rPr>
      </w:pPr>
      <w:r w:rsidRPr="00BA3E79">
        <w:rPr>
          <w:rFonts w:ascii="Arial" w:hAnsi="Arial" w:cs="Arial"/>
          <w:sz w:val="24"/>
          <w:szCs w:val="24"/>
        </w:rPr>
        <w:t>Obuhvata prostor koji zahvata:</w:t>
      </w:r>
    </w:p>
    <w:p w14:paraId="27AFD943" w14:textId="77777777" w:rsidR="00BD5084" w:rsidRPr="00BA3E79" w:rsidRDefault="00BD5084" w:rsidP="00BD5084">
      <w:pPr>
        <w:pStyle w:val="T30X"/>
        <w:rPr>
          <w:rFonts w:ascii="Arial" w:hAnsi="Arial" w:cs="Arial"/>
          <w:sz w:val="24"/>
          <w:szCs w:val="24"/>
        </w:rPr>
      </w:pPr>
      <w:r w:rsidRPr="00BA3E79">
        <w:rPr>
          <w:rFonts w:ascii="Arial" w:hAnsi="Arial" w:cs="Arial"/>
          <w:sz w:val="24"/>
          <w:szCs w:val="24"/>
        </w:rPr>
        <w:t>DUP Nedakusi, DUP Lješnica, DUP Medanovići, DUP Kruševo i naselje Rakonje od granice DUP-a Rakonje do granice DUP-a Kruševo.</w:t>
      </w:r>
    </w:p>
    <w:p w14:paraId="202EA121" w14:textId="77777777" w:rsidR="007105EE" w:rsidRDefault="007105EE" w:rsidP="00BD5084">
      <w:pPr>
        <w:pStyle w:val="C31X"/>
        <w:rPr>
          <w:rFonts w:ascii="Arial" w:hAnsi="Arial" w:cs="Arial"/>
          <w:sz w:val="24"/>
          <w:szCs w:val="24"/>
        </w:rPr>
      </w:pPr>
    </w:p>
    <w:p w14:paraId="37E834E6" w14:textId="77777777" w:rsidR="00BD5084" w:rsidRDefault="00BD5084" w:rsidP="00BD5084">
      <w:pPr>
        <w:pStyle w:val="C31X"/>
        <w:rPr>
          <w:rFonts w:ascii="Arial" w:hAnsi="Arial" w:cs="Arial"/>
          <w:sz w:val="24"/>
          <w:szCs w:val="24"/>
        </w:rPr>
      </w:pPr>
      <w:r w:rsidRPr="00BA3E79">
        <w:rPr>
          <w:rFonts w:ascii="Arial" w:hAnsi="Arial" w:cs="Arial"/>
          <w:sz w:val="24"/>
          <w:szCs w:val="24"/>
        </w:rPr>
        <w:t>PETA ZONA</w:t>
      </w:r>
    </w:p>
    <w:p w14:paraId="62422116" w14:textId="77777777" w:rsidR="00BA3E79" w:rsidRPr="00BA3E79" w:rsidRDefault="00BA3E79" w:rsidP="00BD5084">
      <w:pPr>
        <w:pStyle w:val="C31X"/>
        <w:rPr>
          <w:rFonts w:ascii="Arial" w:hAnsi="Arial" w:cs="Arial"/>
          <w:sz w:val="24"/>
          <w:szCs w:val="24"/>
        </w:rPr>
      </w:pPr>
    </w:p>
    <w:p w14:paraId="1DFC386A" w14:textId="77777777" w:rsidR="00BD5084" w:rsidRPr="00BA3E79" w:rsidRDefault="00BD5084" w:rsidP="00BD5084">
      <w:pPr>
        <w:pStyle w:val="T30X"/>
        <w:rPr>
          <w:rFonts w:ascii="Arial" w:hAnsi="Arial" w:cs="Arial"/>
          <w:sz w:val="24"/>
          <w:szCs w:val="24"/>
        </w:rPr>
      </w:pPr>
      <w:r w:rsidRPr="00BA3E79">
        <w:rPr>
          <w:rFonts w:ascii="Arial" w:hAnsi="Arial" w:cs="Arial"/>
          <w:sz w:val="24"/>
          <w:szCs w:val="24"/>
        </w:rPr>
        <w:t>Obuhvata prostor koji zahvata:</w:t>
      </w:r>
    </w:p>
    <w:p w14:paraId="700CF1CD" w14:textId="77777777" w:rsidR="00BD5084" w:rsidRDefault="00BD5084" w:rsidP="00BD5084">
      <w:pPr>
        <w:pStyle w:val="T30X"/>
        <w:rPr>
          <w:rFonts w:ascii="Arial" w:hAnsi="Arial" w:cs="Arial"/>
          <w:sz w:val="24"/>
          <w:szCs w:val="24"/>
        </w:rPr>
      </w:pPr>
      <w:r w:rsidRPr="00BA3E79">
        <w:rPr>
          <w:rFonts w:ascii="Arial" w:hAnsi="Arial" w:cs="Arial"/>
          <w:sz w:val="24"/>
          <w:szCs w:val="24"/>
        </w:rPr>
        <w:t xml:space="preserve">PUP </w:t>
      </w:r>
      <w:r w:rsidR="000650E4">
        <w:rPr>
          <w:rFonts w:ascii="Arial" w:hAnsi="Arial" w:cs="Arial"/>
          <w:sz w:val="24"/>
          <w:szCs w:val="24"/>
        </w:rPr>
        <w:t>–</w:t>
      </w:r>
      <w:r w:rsidRPr="00BA3E79">
        <w:rPr>
          <w:rFonts w:ascii="Arial" w:hAnsi="Arial" w:cs="Arial"/>
          <w:sz w:val="24"/>
          <w:szCs w:val="24"/>
        </w:rPr>
        <w:t xml:space="preserve"> om definisano područje generalnog urbanističkog rješenja </w:t>
      </w:r>
      <w:r w:rsidR="007105EE">
        <w:rPr>
          <w:rFonts w:ascii="Arial" w:hAnsi="Arial" w:cs="Arial"/>
          <w:sz w:val="24"/>
          <w:szCs w:val="24"/>
        </w:rPr>
        <w:t xml:space="preserve">Bijelog Polja </w:t>
      </w:r>
      <w:r w:rsidRPr="00BA3E79">
        <w:rPr>
          <w:rFonts w:ascii="Arial" w:hAnsi="Arial" w:cs="Arial"/>
          <w:sz w:val="24"/>
          <w:szCs w:val="24"/>
        </w:rPr>
        <w:t xml:space="preserve">i koridore magistralnih i regionalnih puteva van prostora planiranog generalnog rješenja Bijelog Polja u širini od 60m od osovine puta sa obje strane za poslovne objekte, kao i </w:t>
      </w:r>
      <w:r w:rsidR="007105EE" w:rsidRPr="004C4773">
        <w:rPr>
          <w:rFonts w:ascii="Arial" w:hAnsi="Arial" w:cs="Arial"/>
          <w:color w:val="auto"/>
          <w:sz w:val="24"/>
          <w:szCs w:val="24"/>
        </w:rPr>
        <w:t xml:space="preserve">zone sa urađenom detaljnom razradom u okviru </w:t>
      </w:r>
      <w:r w:rsidR="00A80CA2" w:rsidRPr="004C4773">
        <w:rPr>
          <w:rFonts w:ascii="Arial" w:hAnsi="Arial" w:cs="Arial"/>
          <w:color w:val="auto"/>
          <w:sz w:val="24"/>
          <w:szCs w:val="24"/>
        </w:rPr>
        <w:t>lokalnih i državnih planskih dokumenata</w:t>
      </w:r>
      <w:r w:rsidRPr="00BA3E79">
        <w:rPr>
          <w:rFonts w:ascii="Arial" w:hAnsi="Arial" w:cs="Arial"/>
          <w:sz w:val="24"/>
          <w:szCs w:val="24"/>
        </w:rPr>
        <w:t>, isključujući prostor definisan I, II, III i IV zonom.</w:t>
      </w:r>
    </w:p>
    <w:p w14:paraId="3BA547A0" w14:textId="77777777" w:rsidR="00BA3E79" w:rsidRPr="00BA3E79" w:rsidRDefault="00BA3E79" w:rsidP="00BD5084">
      <w:pPr>
        <w:pStyle w:val="T30X"/>
        <w:rPr>
          <w:rFonts w:ascii="Arial" w:hAnsi="Arial" w:cs="Arial"/>
          <w:sz w:val="24"/>
          <w:szCs w:val="24"/>
        </w:rPr>
      </w:pPr>
    </w:p>
    <w:p w14:paraId="4EB98C3B" w14:textId="77777777" w:rsidR="00BD5084" w:rsidRDefault="00BD5084" w:rsidP="00BD5084">
      <w:pPr>
        <w:pStyle w:val="C31X"/>
        <w:rPr>
          <w:rFonts w:ascii="Arial" w:hAnsi="Arial" w:cs="Arial"/>
          <w:sz w:val="24"/>
          <w:szCs w:val="24"/>
        </w:rPr>
      </w:pPr>
      <w:r w:rsidRPr="00BA3E79">
        <w:rPr>
          <w:rFonts w:ascii="Arial" w:hAnsi="Arial" w:cs="Arial"/>
          <w:sz w:val="24"/>
          <w:szCs w:val="24"/>
        </w:rPr>
        <w:t>ŠESTA ZONA</w:t>
      </w:r>
    </w:p>
    <w:p w14:paraId="3F459BBC" w14:textId="77777777" w:rsidR="00BA3E79" w:rsidRPr="00BA3E79" w:rsidRDefault="00BA3E79" w:rsidP="00BD5084">
      <w:pPr>
        <w:pStyle w:val="C31X"/>
        <w:rPr>
          <w:rFonts w:ascii="Arial" w:hAnsi="Arial" w:cs="Arial"/>
          <w:sz w:val="24"/>
          <w:szCs w:val="24"/>
        </w:rPr>
      </w:pPr>
    </w:p>
    <w:p w14:paraId="6C744F24" w14:textId="77777777" w:rsidR="00BD5084" w:rsidRPr="00BA3E79" w:rsidRDefault="00BD5084" w:rsidP="00BD5084">
      <w:pPr>
        <w:pStyle w:val="T30X"/>
        <w:rPr>
          <w:rFonts w:ascii="Arial" w:hAnsi="Arial" w:cs="Arial"/>
          <w:sz w:val="24"/>
          <w:szCs w:val="24"/>
        </w:rPr>
      </w:pPr>
      <w:r w:rsidRPr="00BA3E79">
        <w:rPr>
          <w:rFonts w:ascii="Arial" w:hAnsi="Arial" w:cs="Arial"/>
          <w:sz w:val="24"/>
          <w:szCs w:val="24"/>
        </w:rPr>
        <w:t>Obuhvata teritoriju opštine Bijelo Polje, isključujući prostor definisan I, II, III, IV i V zonom.</w:t>
      </w:r>
    </w:p>
    <w:p w14:paraId="450CFBBC" w14:textId="77777777" w:rsidR="0023064F" w:rsidRDefault="00BD5084" w:rsidP="00BD5084">
      <w:pPr>
        <w:pStyle w:val="Default"/>
        <w:ind w:firstLine="282"/>
        <w:jc w:val="both"/>
        <w:rPr>
          <w:rFonts w:ascii="Arial" w:hAnsi="Arial" w:cs="Arial"/>
        </w:rPr>
      </w:pPr>
      <w:r w:rsidRPr="00BA3E79">
        <w:rPr>
          <w:rFonts w:ascii="Arial" w:hAnsi="Arial" w:cs="Arial"/>
        </w:rPr>
        <w:t xml:space="preserve"> </w:t>
      </w:r>
      <w:r w:rsidR="0023064F" w:rsidRPr="00BA3E79">
        <w:rPr>
          <w:rFonts w:ascii="Arial" w:hAnsi="Arial" w:cs="Arial"/>
        </w:rPr>
        <w:t xml:space="preserve"> </w:t>
      </w:r>
    </w:p>
    <w:p w14:paraId="1EFBECCE" w14:textId="5E7EAB10" w:rsidR="00BA3E79" w:rsidRDefault="00BA3E79" w:rsidP="00D670B7">
      <w:pPr>
        <w:pStyle w:val="Default"/>
        <w:jc w:val="center"/>
        <w:rPr>
          <w:rFonts w:ascii="Arial" w:hAnsi="Arial" w:cs="Arial"/>
          <w:b/>
          <w:bCs/>
        </w:rPr>
      </w:pPr>
      <w:r w:rsidRPr="00BA3E79">
        <w:rPr>
          <w:rFonts w:ascii="Arial" w:hAnsi="Arial" w:cs="Arial"/>
          <w:b/>
          <w:bCs/>
        </w:rPr>
        <w:t>Član 7</w:t>
      </w:r>
    </w:p>
    <w:p w14:paraId="51DC7557" w14:textId="77777777" w:rsidR="00D87A4F" w:rsidRPr="00BA3E79" w:rsidRDefault="00D87A4F" w:rsidP="00D87A4F">
      <w:pPr>
        <w:pStyle w:val="T30X"/>
        <w:rPr>
          <w:rFonts w:ascii="Arial" w:hAnsi="Arial" w:cs="Arial"/>
          <w:sz w:val="24"/>
          <w:szCs w:val="24"/>
        </w:rPr>
      </w:pPr>
      <w:r w:rsidRPr="00BA3E79">
        <w:rPr>
          <w:rFonts w:ascii="Arial" w:hAnsi="Arial" w:cs="Arial"/>
          <w:sz w:val="24"/>
          <w:szCs w:val="24"/>
        </w:rPr>
        <w:t>Iznos naknade po m</w:t>
      </w:r>
      <w:r w:rsidRPr="00BA3E79">
        <w:rPr>
          <w:rFonts w:ascii="Arial" w:hAnsi="Arial" w:cs="Arial"/>
          <w:sz w:val="24"/>
          <w:szCs w:val="24"/>
          <w:vertAlign w:val="superscript"/>
        </w:rPr>
        <w:t>2</w:t>
      </w:r>
      <w:r w:rsidRPr="00BA3E79">
        <w:rPr>
          <w:rFonts w:ascii="Arial" w:hAnsi="Arial" w:cs="Arial"/>
          <w:sz w:val="24"/>
          <w:szCs w:val="24"/>
        </w:rPr>
        <w:t xml:space="preserve"> neto površine objekta odnosno otvorenog prostora na parceli projektovanog za obavljanje djelatnosti obračunava se kao proizvod prosječnih troškova komunalnog opremanja i koeficijenta opremljenosti po zonama, i iznosi:</w:t>
      </w:r>
    </w:p>
    <w:p w14:paraId="118E607A" w14:textId="77777777" w:rsidR="00D87A4F" w:rsidRPr="00BA3E79" w:rsidRDefault="00D87A4F" w:rsidP="00D87A4F">
      <w:pPr>
        <w:pStyle w:val="T30X"/>
        <w:rPr>
          <w:rFonts w:ascii="Arial" w:hAnsi="Arial" w:cs="Arial"/>
          <w:sz w:val="24"/>
          <w:szCs w:val="24"/>
        </w:rPr>
      </w:pPr>
    </w:p>
    <w:tbl>
      <w:tblPr>
        <w:tblStyle w:val="TableGrid"/>
        <w:tblW w:w="0" w:type="auto"/>
        <w:tblLook w:val="04A0" w:firstRow="1" w:lastRow="0" w:firstColumn="1" w:lastColumn="0" w:noHBand="0" w:noVBand="1"/>
      </w:tblPr>
      <w:tblGrid>
        <w:gridCol w:w="1668"/>
        <w:gridCol w:w="1275"/>
        <w:gridCol w:w="1276"/>
        <w:gridCol w:w="1276"/>
        <w:gridCol w:w="1196"/>
        <w:gridCol w:w="1302"/>
        <w:gridCol w:w="1295"/>
      </w:tblGrid>
      <w:tr w:rsidR="00D87A4F" w:rsidRPr="00BA3E79" w14:paraId="4BBE8CD6" w14:textId="77777777" w:rsidTr="00833B38">
        <w:tc>
          <w:tcPr>
            <w:tcW w:w="1668" w:type="dxa"/>
          </w:tcPr>
          <w:p w14:paraId="1E17E1F1" w14:textId="77777777" w:rsidR="00D87A4F" w:rsidRPr="00BA3E79" w:rsidRDefault="00D87A4F" w:rsidP="00833B38">
            <w:pPr>
              <w:pStyle w:val="T30X"/>
              <w:ind w:firstLine="0"/>
              <w:rPr>
                <w:rFonts w:ascii="Arial" w:hAnsi="Arial" w:cs="Arial"/>
                <w:sz w:val="24"/>
                <w:szCs w:val="24"/>
              </w:rPr>
            </w:pPr>
            <w:r w:rsidRPr="00BA3E79">
              <w:rPr>
                <w:rFonts w:ascii="Arial" w:hAnsi="Arial" w:cs="Arial"/>
                <w:sz w:val="24"/>
                <w:szCs w:val="24"/>
              </w:rPr>
              <w:t>Zona </w:t>
            </w:r>
          </w:p>
        </w:tc>
        <w:tc>
          <w:tcPr>
            <w:tcW w:w="1275" w:type="dxa"/>
          </w:tcPr>
          <w:p w14:paraId="1543A82E" w14:textId="77777777" w:rsidR="00D87A4F" w:rsidRPr="00BA3E79" w:rsidRDefault="00D87A4F" w:rsidP="00833B38">
            <w:pPr>
              <w:pStyle w:val="T30X"/>
              <w:ind w:firstLine="0"/>
              <w:jc w:val="center"/>
              <w:rPr>
                <w:rFonts w:ascii="Arial" w:hAnsi="Arial" w:cs="Arial"/>
                <w:sz w:val="24"/>
                <w:szCs w:val="24"/>
              </w:rPr>
            </w:pPr>
            <w:r w:rsidRPr="00BA3E79">
              <w:rPr>
                <w:rFonts w:ascii="Arial" w:hAnsi="Arial" w:cs="Arial"/>
                <w:sz w:val="24"/>
                <w:szCs w:val="24"/>
              </w:rPr>
              <w:t>I</w:t>
            </w:r>
          </w:p>
        </w:tc>
        <w:tc>
          <w:tcPr>
            <w:tcW w:w="1276" w:type="dxa"/>
          </w:tcPr>
          <w:p w14:paraId="5F97A714" w14:textId="77777777" w:rsidR="00D87A4F" w:rsidRPr="00BA3E79" w:rsidRDefault="00D87A4F" w:rsidP="00833B38">
            <w:pPr>
              <w:pStyle w:val="T30X"/>
              <w:ind w:firstLine="0"/>
              <w:jc w:val="center"/>
              <w:rPr>
                <w:rFonts w:ascii="Arial" w:hAnsi="Arial" w:cs="Arial"/>
                <w:sz w:val="24"/>
                <w:szCs w:val="24"/>
              </w:rPr>
            </w:pPr>
            <w:r w:rsidRPr="00BA3E79">
              <w:rPr>
                <w:rFonts w:ascii="Arial" w:hAnsi="Arial" w:cs="Arial"/>
                <w:sz w:val="24"/>
                <w:szCs w:val="24"/>
              </w:rPr>
              <w:t>II</w:t>
            </w:r>
          </w:p>
        </w:tc>
        <w:tc>
          <w:tcPr>
            <w:tcW w:w="1276" w:type="dxa"/>
          </w:tcPr>
          <w:p w14:paraId="57F19736" w14:textId="77777777" w:rsidR="00D87A4F" w:rsidRPr="00BA3E79" w:rsidRDefault="00D87A4F" w:rsidP="00833B38">
            <w:pPr>
              <w:pStyle w:val="T30X"/>
              <w:ind w:firstLine="0"/>
              <w:jc w:val="center"/>
              <w:rPr>
                <w:rFonts w:ascii="Arial" w:hAnsi="Arial" w:cs="Arial"/>
                <w:sz w:val="24"/>
                <w:szCs w:val="24"/>
              </w:rPr>
            </w:pPr>
            <w:r w:rsidRPr="00BA3E79">
              <w:rPr>
                <w:rFonts w:ascii="Arial" w:hAnsi="Arial" w:cs="Arial"/>
                <w:sz w:val="24"/>
                <w:szCs w:val="24"/>
              </w:rPr>
              <w:t>III</w:t>
            </w:r>
          </w:p>
        </w:tc>
        <w:tc>
          <w:tcPr>
            <w:tcW w:w="1196" w:type="dxa"/>
          </w:tcPr>
          <w:p w14:paraId="6A42D080" w14:textId="77777777" w:rsidR="00D87A4F" w:rsidRPr="00BA3E79" w:rsidRDefault="00D87A4F" w:rsidP="00833B38">
            <w:pPr>
              <w:pStyle w:val="T30X"/>
              <w:ind w:firstLine="0"/>
              <w:jc w:val="center"/>
              <w:rPr>
                <w:rFonts w:ascii="Arial" w:hAnsi="Arial" w:cs="Arial"/>
                <w:sz w:val="24"/>
                <w:szCs w:val="24"/>
              </w:rPr>
            </w:pPr>
            <w:r w:rsidRPr="00BA3E79">
              <w:rPr>
                <w:rFonts w:ascii="Arial" w:hAnsi="Arial" w:cs="Arial"/>
                <w:sz w:val="24"/>
                <w:szCs w:val="24"/>
              </w:rPr>
              <w:t>IV</w:t>
            </w:r>
          </w:p>
        </w:tc>
        <w:tc>
          <w:tcPr>
            <w:tcW w:w="1302" w:type="dxa"/>
          </w:tcPr>
          <w:p w14:paraId="2045AF32" w14:textId="77777777" w:rsidR="00D87A4F" w:rsidRPr="00BA3E79" w:rsidRDefault="00D87A4F" w:rsidP="00833B38">
            <w:pPr>
              <w:pStyle w:val="T30X"/>
              <w:ind w:firstLine="0"/>
              <w:jc w:val="center"/>
              <w:rPr>
                <w:rFonts w:ascii="Arial" w:hAnsi="Arial" w:cs="Arial"/>
                <w:sz w:val="24"/>
                <w:szCs w:val="24"/>
              </w:rPr>
            </w:pPr>
            <w:r w:rsidRPr="00BA3E79">
              <w:rPr>
                <w:rFonts w:ascii="Arial" w:hAnsi="Arial" w:cs="Arial"/>
                <w:sz w:val="24"/>
                <w:szCs w:val="24"/>
              </w:rPr>
              <w:t>V</w:t>
            </w:r>
          </w:p>
        </w:tc>
        <w:tc>
          <w:tcPr>
            <w:tcW w:w="1295" w:type="dxa"/>
          </w:tcPr>
          <w:p w14:paraId="2C5ECBD6" w14:textId="77777777" w:rsidR="00D87A4F" w:rsidRPr="00BA3E79" w:rsidRDefault="00D87A4F" w:rsidP="00833B38">
            <w:pPr>
              <w:pStyle w:val="T30X"/>
              <w:ind w:firstLine="0"/>
              <w:jc w:val="center"/>
              <w:rPr>
                <w:rFonts w:ascii="Arial" w:hAnsi="Arial" w:cs="Arial"/>
                <w:sz w:val="24"/>
                <w:szCs w:val="24"/>
              </w:rPr>
            </w:pPr>
            <w:r w:rsidRPr="00BA3E79">
              <w:rPr>
                <w:rFonts w:ascii="Arial" w:hAnsi="Arial" w:cs="Arial"/>
                <w:sz w:val="24"/>
                <w:szCs w:val="24"/>
              </w:rPr>
              <w:t>VI</w:t>
            </w:r>
          </w:p>
        </w:tc>
      </w:tr>
      <w:tr w:rsidR="00D87A4F" w:rsidRPr="00BA3E79" w14:paraId="6FE4E75C" w14:textId="77777777" w:rsidTr="00833B38">
        <w:tc>
          <w:tcPr>
            <w:tcW w:w="1668" w:type="dxa"/>
          </w:tcPr>
          <w:p w14:paraId="682DBB24" w14:textId="77777777" w:rsidR="00D87A4F" w:rsidRPr="00BA3E79" w:rsidRDefault="00D87A4F" w:rsidP="00833B38">
            <w:pPr>
              <w:pStyle w:val="T30X"/>
              <w:ind w:firstLine="0"/>
              <w:rPr>
                <w:rFonts w:ascii="Arial" w:hAnsi="Arial" w:cs="Arial"/>
                <w:sz w:val="24"/>
                <w:szCs w:val="24"/>
              </w:rPr>
            </w:pPr>
            <w:r w:rsidRPr="00BA3E79">
              <w:rPr>
                <w:rFonts w:ascii="Arial" w:hAnsi="Arial" w:cs="Arial"/>
                <w:sz w:val="24"/>
                <w:szCs w:val="24"/>
              </w:rPr>
              <w:t>Iznos(€/m2)</w:t>
            </w:r>
          </w:p>
        </w:tc>
        <w:tc>
          <w:tcPr>
            <w:tcW w:w="1275" w:type="dxa"/>
          </w:tcPr>
          <w:p w14:paraId="3D714645" w14:textId="77777777" w:rsidR="00D87A4F" w:rsidRPr="00BA3E79" w:rsidRDefault="00D87A4F" w:rsidP="00833B38">
            <w:pPr>
              <w:pStyle w:val="T30X"/>
              <w:ind w:firstLine="0"/>
              <w:jc w:val="center"/>
              <w:rPr>
                <w:rFonts w:ascii="Arial" w:hAnsi="Arial" w:cs="Arial"/>
                <w:sz w:val="24"/>
                <w:szCs w:val="24"/>
              </w:rPr>
            </w:pPr>
            <w:r w:rsidRPr="00BA3E79">
              <w:rPr>
                <w:rFonts w:ascii="Arial" w:hAnsi="Arial" w:cs="Arial"/>
                <w:sz w:val="24"/>
                <w:szCs w:val="24"/>
              </w:rPr>
              <w:t>44,00</w:t>
            </w:r>
          </w:p>
        </w:tc>
        <w:tc>
          <w:tcPr>
            <w:tcW w:w="1276" w:type="dxa"/>
          </w:tcPr>
          <w:p w14:paraId="3DA19803" w14:textId="77777777" w:rsidR="00D87A4F" w:rsidRPr="00BA3E79" w:rsidRDefault="00D87A4F" w:rsidP="00833B38">
            <w:pPr>
              <w:pStyle w:val="T30X"/>
              <w:ind w:firstLine="0"/>
              <w:jc w:val="center"/>
              <w:rPr>
                <w:rFonts w:ascii="Arial" w:hAnsi="Arial" w:cs="Arial"/>
                <w:sz w:val="24"/>
                <w:szCs w:val="24"/>
              </w:rPr>
            </w:pPr>
            <w:r w:rsidRPr="00BA3E79">
              <w:rPr>
                <w:rFonts w:ascii="Arial" w:hAnsi="Arial" w:cs="Arial"/>
                <w:sz w:val="24"/>
                <w:szCs w:val="24"/>
              </w:rPr>
              <w:t>35,20</w:t>
            </w:r>
          </w:p>
        </w:tc>
        <w:tc>
          <w:tcPr>
            <w:tcW w:w="1276" w:type="dxa"/>
          </w:tcPr>
          <w:p w14:paraId="7B5187D9" w14:textId="77777777" w:rsidR="00D87A4F" w:rsidRPr="00BA3E79" w:rsidRDefault="00D87A4F" w:rsidP="00833B38">
            <w:pPr>
              <w:pStyle w:val="T30X"/>
              <w:ind w:firstLine="0"/>
              <w:jc w:val="center"/>
              <w:rPr>
                <w:rFonts w:ascii="Arial" w:hAnsi="Arial" w:cs="Arial"/>
                <w:sz w:val="24"/>
                <w:szCs w:val="24"/>
              </w:rPr>
            </w:pPr>
            <w:r w:rsidRPr="00BA3E79">
              <w:rPr>
                <w:rFonts w:ascii="Arial" w:hAnsi="Arial" w:cs="Arial"/>
                <w:sz w:val="24"/>
                <w:szCs w:val="24"/>
              </w:rPr>
              <w:t>26,40</w:t>
            </w:r>
          </w:p>
        </w:tc>
        <w:tc>
          <w:tcPr>
            <w:tcW w:w="1196" w:type="dxa"/>
          </w:tcPr>
          <w:p w14:paraId="01D58B18" w14:textId="77777777" w:rsidR="00D87A4F" w:rsidRPr="00BA3E79" w:rsidRDefault="00D87A4F" w:rsidP="00833B38">
            <w:pPr>
              <w:pStyle w:val="T30X"/>
              <w:ind w:firstLine="0"/>
              <w:jc w:val="center"/>
              <w:rPr>
                <w:rFonts w:ascii="Arial" w:hAnsi="Arial" w:cs="Arial"/>
                <w:sz w:val="24"/>
                <w:szCs w:val="24"/>
              </w:rPr>
            </w:pPr>
            <w:r w:rsidRPr="00BA3E79">
              <w:rPr>
                <w:rFonts w:ascii="Arial" w:hAnsi="Arial" w:cs="Arial"/>
                <w:sz w:val="24"/>
                <w:szCs w:val="24"/>
              </w:rPr>
              <w:t>22.00</w:t>
            </w:r>
          </w:p>
        </w:tc>
        <w:tc>
          <w:tcPr>
            <w:tcW w:w="1302" w:type="dxa"/>
          </w:tcPr>
          <w:p w14:paraId="7845C38C" w14:textId="77777777" w:rsidR="00D87A4F" w:rsidRPr="00BA3E79" w:rsidRDefault="00D87A4F" w:rsidP="00833B38">
            <w:pPr>
              <w:pStyle w:val="T30X"/>
              <w:ind w:firstLine="0"/>
              <w:jc w:val="center"/>
              <w:rPr>
                <w:rFonts w:ascii="Arial" w:hAnsi="Arial" w:cs="Arial"/>
                <w:sz w:val="24"/>
                <w:szCs w:val="24"/>
              </w:rPr>
            </w:pPr>
            <w:r w:rsidRPr="00BA3E79">
              <w:rPr>
                <w:rFonts w:ascii="Arial" w:hAnsi="Arial" w:cs="Arial"/>
                <w:sz w:val="24"/>
                <w:szCs w:val="24"/>
              </w:rPr>
              <w:t>13,20</w:t>
            </w:r>
          </w:p>
        </w:tc>
        <w:tc>
          <w:tcPr>
            <w:tcW w:w="1295" w:type="dxa"/>
          </w:tcPr>
          <w:p w14:paraId="276BDC08" w14:textId="77777777" w:rsidR="00D87A4F" w:rsidRPr="00BA3E79" w:rsidRDefault="00D87A4F" w:rsidP="00833B38">
            <w:pPr>
              <w:pStyle w:val="T30X"/>
              <w:ind w:firstLine="0"/>
              <w:jc w:val="center"/>
              <w:rPr>
                <w:rFonts w:ascii="Arial" w:hAnsi="Arial" w:cs="Arial"/>
                <w:sz w:val="24"/>
                <w:szCs w:val="24"/>
              </w:rPr>
            </w:pPr>
            <w:r w:rsidRPr="00BA3E79">
              <w:rPr>
                <w:rFonts w:ascii="Arial" w:hAnsi="Arial" w:cs="Arial"/>
                <w:sz w:val="24"/>
                <w:szCs w:val="24"/>
              </w:rPr>
              <w:t>0,00</w:t>
            </w:r>
          </w:p>
        </w:tc>
      </w:tr>
    </w:tbl>
    <w:p w14:paraId="1CF63CBD" w14:textId="626A47C3" w:rsidR="00D670B7" w:rsidRDefault="00D670B7" w:rsidP="0023064F">
      <w:pPr>
        <w:pStyle w:val="Default"/>
        <w:jc w:val="center"/>
        <w:rPr>
          <w:rFonts w:ascii="Arial" w:hAnsi="Arial" w:cs="Arial"/>
          <w:b/>
          <w:bCs/>
        </w:rPr>
      </w:pPr>
    </w:p>
    <w:p w14:paraId="5A84AA0A" w14:textId="6D4136DF" w:rsidR="000E3371" w:rsidRDefault="000E3371" w:rsidP="0023064F">
      <w:pPr>
        <w:pStyle w:val="Default"/>
        <w:jc w:val="center"/>
        <w:rPr>
          <w:rFonts w:ascii="Arial" w:hAnsi="Arial" w:cs="Arial"/>
          <w:b/>
          <w:bCs/>
        </w:rPr>
      </w:pPr>
    </w:p>
    <w:p w14:paraId="5C8DC628" w14:textId="15F0D436" w:rsidR="00D87A4F" w:rsidRDefault="0023064F" w:rsidP="0023064F">
      <w:pPr>
        <w:pStyle w:val="Default"/>
        <w:jc w:val="center"/>
        <w:rPr>
          <w:rFonts w:ascii="Arial" w:hAnsi="Arial" w:cs="Arial"/>
          <w:b/>
          <w:bCs/>
        </w:rPr>
      </w:pPr>
      <w:r w:rsidRPr="00BA3E79">
        <w:rPr>
          <w:rFonts w:ascii="Arial" w:hAnsi="Arial" w:cs="Arial"/>
          <w:b/>
          <w:bCs/>
        </w:rPr>
        <w:lastRenderedPageBreak/>
        <w:t xml:space="preserve">Član </w:t>
      </w:r>
      <w:r w:rsidR="00B15AEF">
        <w:rPr>
          <w:rFonts w:ascii="Arial" w:hAnsi="Arial" w:cs="Arial"/>
          <w:b/>
          <w:bCs/>
        </w:rPr>
        <w:t>8</w:t>
      </w:r>
      <w:r w:rsidRPr="00BA3E79">
        <w:rPr>
          <w:rFonts w:ascii="Arial" w:hAnsi="Arial" w:cs="Arial"/>
          <w:b/>
          <w:bCs/>
        </w:rPr>
        <w:t xml:space="preserve"> </w:t>
      </w:r>
    </w:p>
    <w:p w14:paraId="0836EB4E" w14:textId="77777777" w:rsidR="00D87A4F" w:rsidRPr="00BA3E79" w:rsidRDefault="00D87A4F" w:rsidP="00D87A4F">
      <w:pPr>
        <w:pStyle w:val="Default"/>
        <w:ind w:firstLine="282"/>
        <w:jc w:val="both"/>
        <w:rPr>
          <w:rFonts w:ascii="Arial" w:hAnsi="Arial" w:cs="Arial"/>
        </w:rPr>
      </w:pPr>
      <w:r w:rsidRPr="00BA3E79">
        <w:rPr>
          <w:rFonts w:ascii="Arial" w:hAnsi="Arial" w:cs="Arial"/>
        </w:rPr>
        <w:t xml:space="preserve">Komunalno opremanje građevinskog zemljišta može izvršiti investitor čija lokacija se komunalno oprema, pod sledećim uslovima: </w:t>
      </w:r>
    </w:p>
    <w:p w14:paraId="3DEDC236" w14:textId="77777777" w:rsidR="00D87A4F" w:rsidRDefault="00D87A4F" w:rsidP="00D87A4F">
      <w:pPr>
        <w:pStyle w:val="Default"/>
        <w:ind w:left="567" w:hanging="283"/>
        <w:jc w:val="both"/>
        <w:rPr>
          <w:rFonts w:ascii="Arial" w:hAnsi="Arial" w:cs="Arial"/>
        </w:rPr>
      </w:pPr>
      <w:r w:rsidRPr="00BA3E79">
        <w:rPr>
          <w:rFonts w:ascii="Arial" w:hAnsi="Arial" w:cs="Arial"/>
        </w:rPr>
        <w:t>- da se opremanje izvrši u skladu sa Zakonom o planiranju prostora i izgradnji objekata, na osnovu revidovanog glavnog projekta pribavljenog od strane investitora ili Direkcije</w:t>
      </w:r>
      <w:r>
        <w:rPr>
          <w:rFonts w:ascii="Arial" w:hAnsi="Arial" w:cs="Arial"/>
        </w:rPr>
        <w:t xml:space="preserve"> za izgradnju i investicije (u daljem tekstu Direkcija)</w:t>
      </w:r>
      <w:r w:rsidRPr="00BA3E79">
        <w:rPr>
          <w:rFonts w:ascii="Arial" w:hAnsi="Arial" w:cs="Arial"/>
        </w:rPr>
        <w:t xml:space="preserve">, </w:t>
      </w:r>
    </w:p>
    <w:p w14:paraId="65407844" w14:textId="77777777" w:rsidR="00D87A4F" w:rsidRDefault="00D87A4F" w:rsidP="00D87A4F">
      <w:pPr>
        <w:pStyle w:val="Default"/>
        <w:ind w:left="567" w:hanging="283"/>
        <w:jc w:val="both"/>
        <w:rPr>
          <w:rFonts w:ascii="Arial" w:hAnsi="Arial" w:cs="Arial"/>
        </w:rPr>
      </w:pPr>
      <w:r w:rsidRPr="00BA3E79">
        <w:rPr>
          <w:rFonts w:ascii="Arial" w:hAnsi="Arial" w:cs="Arial"/>
        </w:rPr>
        <w:t xml:space="preserve">- da je nadležni organ izvršio eksproprijaciju nepokretnosti potrebnih za realizaciju radova na komunalnom opremanju, ili zaključio sporazum odnosno pribavio saglasnost vlasnika nepokretnosti; </w:t>
      </w:r>
    </w:p>
    <w:p w14:paraId="7552C30F" w14:textId="77777777" w:rsidR="00D87A4F" w:rsidRPr="00BA3E79" w:rsidRDefault="00D87A4F" w:rsidP="00D87A4F">
      <w:pPr>
        <w:pStyle w:val="Default"/>
        <w:ind w:left="567" w:hanging="283"/>
        <w:jc w:val="both"/>
        <w:rPr>
          <w:rFonts w:ascii="Arial" w:hAnsi="Arial" w:cs="Arial"/>
        </w:rPr>
      </w:pPr>
      <w:r w:rsidRPr="00BA3E79">
        <w:rPr>
          <w:rFonts w:ascii="Arial" w:hAnsi="Arial" w:cs="Arial"/>
        </w:rPr>
        <w:t>- da Direkcija odobri cijene izrade i revizije tehničke dokumentacije i da saglasnost na predmjer i predračun radova komunalnog opremanja, s tim da jedinične cijene ne mogu biti veće od prosječnih cijena iz posljednja tri (3) tendera koje je sprovela Direkcija, za istu ili sličnu vrstu i količinu radova, odnosno usluga;</w:t>
      </w:r>
    </w:p>
    <w:p w14:paraId="0312080B" w14:textId="77777777" w:rsidR="00D87A4F" w:rsidRPr="00BA3E79" w:rsidRDefault="00D87A4F" w:rsidP="00D87A4F">
      <w:pPr>
        <w:pStyle w:val="Default"/>
        <w:ind w:left="567" w:hanging="283"/>
        <w:jc w:val="both"/>
        <w:rPr>
          <w:rFonts w:ascii="Arial" w:hAnsi="Arial" w:cs="Arial"/>
        </w:rPr>
      </w:pPr>
      <w:r w:rsidRPr="00BA3E79">
        <w:rPr>
          <w:rFonts w:ascii="Arial" w:hAnsi="Arial" w:cs="Arial"/>
        </w:rPr>
        <w:t xml:space="preserve">- da stručni nadzor nad izgradnjom objekata i uređaja komunalne infrastrukture imenuje Predsjednik Opštine u skladu sa odredbama Zakona o planiranju prostora i izgradnji objekata. </w:t>
      </w:r>
    </w:p>
    <w:p w14:paraId="65CB4F8E" w14:textId="77777777" w:rsidR="00D87A4F" w:rsidRPr="00BA3E79" w:rsidRDefault="00D87A4F" w:rsidP="00D87A4F">
      <w:pPr>
        <w:pStyle w:val="Default"/>
        <w:ind w:firstLine="282"/>
        <w:jc w:val="both"/>
        <w:rPr>
          <w:rFonts w:ascii="Arial" w:hAnsi="Arial" w:cs="Arial"/>
        </w:rPr>
      </w:pPr>
      <w:r w:rsidRPr="00BA3E79">
        <w:rPr>
          <w:rFonts w:ascii="Arial" w:hAnsi="Arial" w:cs="Arial"/>
        </w:rPr>
        <w:t xml:space="preserve">Međusobna prava i obaveze između Direkcije i investitora iz stava 1 ovog člana, uređuju se ugovorom. </w:t>
      </w:r>
    </w:p>
    <w:p w14:paraId="43B7F851" w14:textId="77777777" w:rsidR="00D87A4F" w:rsidRPr="00BA3E79" w:rsidRDefault="00D87A4F" w:rsidP="00D87A4F">
      <w:pPr>
        <w:pStyle w:val="Default"/>
        <w:ind w:firstLine="282"/>
        <w:jc w:val="both"/>
        <w:rPr>
          <w:rFonts w:ascii="Arial" w:hAnsi="Arial" w:cs="Arial"/>
        </w:rPr>
      </w:pPr>
      <w:r w:rsidRPr="00BA3E79">
        <w:rPr>
          <w:rFonts w:ascii="Arial" w:hAnsi="Arial" w:cs="Arial"/>
        </w:rPr>
        <w:t xml:space="preserve">Konačan obračun između Direkcije i investitora izvršiće se po ispostavljenoj i ovjerenoj okončanoj situaciji, nakon primopredaje objekata i uređaja komunalne infrastrukture koji su predmet ugovora. </w:t>
      </w:r>
    </w:p>
    <w:p w14:paraId="03BE2454" w14:textId="77777777" w:rsidR="00D87A4F" w:rsidRPr="00BA3E79" w:rsidRDefault="00D87A4F" w:rsidP="00D87A4F">
      <w:pPr>
        <w:pStyle w:val="Default"/>
        <w:ind w:firstLine="282"/>
        <w:jc w:val="both"/>
        <w:rPr>
          <w:rFonts w:ascii="Arial" w:hAnsi="Arial" w:cs="Arial"/>
        </w:rPr>
      </w:pPr>
      <w:r w:rsidRPr="00BA3E79">
        <w:rPr>
          <w:rFonts w:ascii="Arial" w:hAnsi="Arial" w:cs="Arial"/>
        </w:rPr>
        <w:t xml:space="preserve">Plaćanje izvedenih radova koji su predmet ugovora iz stava 2 ovog člana vrši se najviše do iznosa ugovorene naknade za komunalno opremanje. </w:t>
      </w:r>
    </w:p>
    <w:p w14:paraId="6EF3CC0D" w14:textId="65B2A679" w:rsidR="000E3371" w:rsidRPr="00BA3E79" w:rsidRDefault="00D87A4F" w:rsidP="00A74DFC">
      <w:pPr>
        <w:pStyle w:val="Default"/>
        <w:ind w:firstLine="282"/>
        <w:jc w:val="both"/>
        <w:rPr>
          <w:rFonts w:ascii="Arial" w:hAnsi="Arial" w:cs="Arial"/>
        </w:rPr>
      </w:pPr>
      <w:r w:rsidRPr="00BA3E79">
        <w:rPr>
          <w:rFonts w:ascii="Arial" w:hAnsi="Arial" w:cs="Arial"/>
        </w:rPr>
        <w:t xml:space="preserve">U slučaju da je investitor izmirio obaveze po osnovu naknade, vrijednost izvedenih radova iz prethodnog stava će se priznati kao avans za buduću gradnju, odnosno platiti investitoru. </w:t>
      </w:r>
    </w:p>
    <w:p w14:paraId="4287172E" w14:textId="3362E33C" w:rsidR="0023064F" w:rsidRPr="00BA3E79" w:rsidRDefault="0023064F" w:rsidP="00FF5C2B">
      <w:pPr>
        <w:pStyle w:val="TABELATE"/>
        <w:rPr>
          <w:rFonts w:ascii="Arial" w:hAnsi="Arial" w:cs="Arial"/>
          <w:b/>
          <w:bCs/>
        </w:rPr>
      </w:pPr>
    </w:p>
    <w:p w14:paraId="7E913EC8" w14:textId="6E3FDF23" w:rsidR="009478CB" w:rsidRPr="000B5EAB" w:rsidRDefault="009A5EF4" w:rsidP="0023064F">
      <w:pPr>
        <w:pStyle w:val="Default"/>
        <w:jc w:val="center"/>
        <w:rPr>
          <w:rFonts w:ascii="Arial" w:hAnsi="Arial" w:cs="Arial"/>
        </w:rPr>
      </w:pPr>
      <w:r>
        <w:rPr>
          <w:rFonts w:ascii="Arial" w:hAnsi="Arial" w:cs="Arial"/>
          <w:b/>
          <w:bCs/>
        </w:rPr>
        <w:t xml:space="preserve">IV </w:t>
      </w:r>
      <w:r w:rsidR="0023064F" w:rsidRPr="00BA3E79">
        <w:rPr>
          <w:rFonts w:ascii="Arial" w:hAnsi="Arial" w:cs="Arial"/>
          <w:b/>
          <w:bCs/>
        </w:rPr>
        <w:t xml:space="preserve">NAČIN, ROKOVI I POSTUPAK PLAĆANJA NAKNADE </w:t>
      </w:r>
    </w:p>
    <w:p w14:paraId="34F41FC6" w14:textId="77777777" w:rsidR="00A46D47" w:rsidRDefault="00A46D47" w:rsidP="0023064F">
      <w:pPr>
        <w:pStyle w:val="Default"/>
        <w:jc w:val="center"/>
        <w:rPr>
          <w:rFonts w:ascii="Arial" w:hAnsi="Arial" w:cs="Arial"/>
          <w:b/>
          <w:bCs/>
        </w:rPr>
      </w:pPr>
    </w:p>
    <w:p w14:paraId="0FD85275" w14:textId="560D0FEC" w:rsidR="00906A44" w:rsidRPr="009A5EF4" w:rsidRDefault="0023064F" w:rsidP="0023064F">
      <w:pPr>
        <w:pStyle w:val="Default"/>
        <w:jc w:val="center"/>
        <w:rPr>
          <w:rFonts w:ascii="Arial" w:hAnsi="Arial" w:cs="Arial"/>
          <w:b/>
          <w:bCs/>
        </w:rPr>
      </w:pPr>
      <w:r w:rsidRPr="00BA3E79">
        <w:rPr>
          <w:rFonts w:ascii="Arial" w:hAnsi="Arial" w:cs="Arial"/>
          <w:b/>
          <w:bCs/>
        </w:rPr>
        <w:t xml:space="preserve">Član </w:t>
      </w:r>
      <w:r w:rsidR="00B15AEF">
        <w:rPr>
          <w:rFonts w:ascii="Arial" w:hAnsi="Arial" w:cs="Arial"/>
          <w:b/>
          <w:bCs/>
        </w:rPr>
        <w:t>9</w:t>
      </w:r>
    </w:p>
    <w:p w14:paraId="052B1A63" w14:textId="77777777" w:rsidR="000B7805" w:rsidRDefault="002363AF" w:rsidP="000B7805">
      <w:pPr>
        <w:shd w:val="clear" w:color="auto" w:fill="FFFFFF"/>
        <w:spacing w:after="0" w:line="240" w:lineRule="auto"/>
        <w:ind w:firstLine="540"/>
        <w:jc w:val="both"/>
        <w:rPr>
          <w:rFonts w:ascii="Arial" w:hAnsi="Arial" w:cs="Arial"/>
          <w:color w:val="000000"/>
          <w:sz w:val="24"/>
          <w:szCs w:val="24"/>
          <w:lang w:val="sr-Latn-CS"/>
        </w:rPr>
      </w:pPr>
      <w:r w:rsidRPr="00594B1A">
        <w:rPr>
          <w:rFonts w:ascii="Arial" w:hAnsi="Arial" w:cs="Arial"/>
          <w:sz w:val="24"/>
          <w:szCs w:val="24"/>
        </w:rPr>
        <w:t xml:space="preserve">Naknadu, na zahtjev, utvrđuje rješenjem organ lokalne uprave </w:t>
      </w:r>
      <w:bookmarkStart w:id="3" w:name="_Hlk499291655"/>
      <w:r w:rsidRPr="00594B1A">
        <w:rPr>
          <w:rFonts w:ascii="Arial" w:hAnsi="Arial" w:cs="Arial"/>
          <w:sz w:val="24"/>
          <w:szCs w:val="24"/>
        </w:rPr>
        <w:t>nadležan za poslove planiranja prostora i izgradnje objekata (u daljem tekstu: nadležni organ)</w:t>
      </w:r>
      <w:bookmarkEnd w:id="3"/>
      <w:r w:rsidRPr="00594B1A">
        <w:rPr>
          <w:rFonts w:ascii="Arial" w:hAnsi="Arial" w:cs="Arial"/>
          <w:sz w:val="24"/>
          <w:szCs w:val="24"/>
        </w:rPr>
        <w:t xml:space="preserve">, u skladu sa zakonom kojim se uređuje planiranje prostora i izgradnja objekata (u daljem tekstu: Zakon) i ovom </w:t>
      </w:r>
      <w:r w:rsidR="00D4300F">
        <w:rPr>
          <w:rFonts w:ascii="Arial" w:hAnsi="Arial" w:cs="Arial"/>
          <w:sz w:val="24"/>
          <w:szCs w:val="24"/>
        </w:rPr>
        <w:t>o</w:t>
      </w:r>
      <w:r w:rsidRPr="00594B1A">
        <w:rPr>
          <w:rFonts w:ascii="Arial" w:hAnsi="Arial" w:cs="Arial"/>
          <w:sz w:val="24"/>
          <w:szCs w:val="24"/>
        </w:rPr>
        <w:t>dlukom.</w:t>
      </w:r>
    </w:p>
    <w:p w14:paraId="03FF5FE9" w14:textId="77777777" w:rsidR="000B7805" w:rsidRDefault="002363AF" w:rsidP="000B7805">
      <w:pPr>
        <w:shd w:val="clear" w:color="auto" w:fill="FFFFFF"/>
        <w:spacing w:after="0" w:line="240" w:lineRule="auto"/>
        <w:ind w:firstLine="540"/>
        <w:jc w:val="both"/>
        <w:rPr>
          <w:rFonts w:ascii="Arial" w:hAnsi="Arial" w:cs="Arial"/>
          <w:color w:val="000000"/>
          <w:sz w:val="24"/>
          <w:szCs w:val="24"/>
          <w:lang w:val="sr-Latn-CS"/>
        </w:rPr>
      </w:pPr>
      <w:r w:rsidRPr="00594B1A">
        <w:rPr>
          <w:rFonts w:ascii="Arial" w:hAnsi="Arial" w:cs="Arial"/>
          <w:color w:val="000000"/>
          <w:sz w:val="24"/>
          <w:szCs w:val="24"/>
          <w:lang w:val="sr-Latn-CS"/>
        </w:rPr>
        <w:t>Postupak se pokreće podnošenjem zahtjeva za utvrđi</w:t>
      </w:r>
      <w:r w:rsidR="00F0004B">
        <w:rPr>
          <w:rFonts w:ascii="Arial" w:hAnsi="Arial" w:cs="Arial"/>
          <w:color w:val="000000"/>
          <w:sz w:val="24"/>
          <w:szCs w:val="24"/>
          <w:lang w:val="sr-Latn-CS"/>
        </w:rPr>
        <w:t xml:space="preserve">vanje naknade nadležnom organu. </w:t>
      </w:r>
    </w:p>
    <w:p w14:paraId="6595E619" w14:textId="3501751D" w:rsidR="002363AF" w:rsidRPr="00594B1A" w:rsidRDefault="002363AF" w:rsidP="000B7805">
      <w:pPr>
        <w:shd w:val="clear" w:color="auto" w:fill="FFFFFF"/>
        <w:spacing w:after="0" w:line="240" w:lineRule="auto"/>
        <w:ind w:firstLine="540"/>
        <w:jc w:val="both"/>
        <w:rPr>
          <w:rFonts w:ascii="Arial" w:hAnsi="Arial" w:cs="Arial"/>
          <w:color w:val="000000"/>
          <w:sz w:val="24"/>
          <w:szCs w:val="24"/>
          <w:lang w:val="sr-Latn-CS"/>
        </w:rPr>
      </w:pPr>
      <w:r w:rsidRPr="00594B1A">
        <w:rPr>
          <w:rFonts w:ascii="Arial" w:eastAsia="Times New Roman" w:hAnsi="Arial" w:cs="Arial"/>
          <w:color w:val="000000"/>
          <w:sz w:val="24"/>
          <w:szCs w:val="24"/>
        </w:rPr>
        <w:t xml:space="preserve">Uz zahtjev iz stava 1 ovog člana, dostavlja se revidovani idejni, odnosno glavni projekat i izjava revidenta sa potrebnim podacima za obračun naknade za komunalno opremanje, odnosno oslobađanje ili umanjenje naknade, u skladu sa ovom odlukom i </w:t>
      </w:r>
      <w:r w:rsidR="007F728E">
        <w:rPr>
          <w:rFonts w:ascii="Arial" w:eastAsia="Times New Roman" w:hAnsi="Arial" w:cs="Arial"/>
          <w:color w:val="000000"/>
          <w:sz w:val="24"/>
          <w:szCs w:val="24"/>
        </w:rPr>
        <w:t>Z</w:t>
      </w:r>
      <w:r w:rsidRPr="00594B1A">
        <w:rPr>
          <w:rFonts w:ascii="Arial" w:eastAsia="Times New Roman" w:hAnsi="Arial" w:cs="Arial"/>
          <w:color w:val="000000"/>
          <w:sz w:val="24"/>
          <w:szCs w:val="24"/>
        </w:rPr>
        <w:t>akonom.</w:t>
      </w:r>
    </w:p>
    <w:p w14:paraId="3AA4D253" w14:textId="7999D260" w:rsidR="002363AF" w:rsidRDefault="002363AF" w:rsidP="00322047">
      <w:pPr>
        <w:shd w:val="clear" w:color="auto" w:fill="FFFFFF"/>
        <w:spacing w:after="0" w:line="240" w:lineRule="auto"/>
        <w:ind w:firstLine="540"/>
        <w:jc w:val="both"/>
        <w:rPr>
          <w:rFonts w:ascii="Arial" w:hAnsi="Arial" w:cs="Arial"/>
          <w:b/>
          <w:bCs/>
        </w:rPr>
      </w:pPr>
      <w:r w:rsidRPr="00594B1A">
        <w:rPr>
          <w:rFonts w:ascii="Arial" w:eastAsia="Times New Roman" w:hAnsi="Arial" w:cs="Arial"/>
          <w:color w:val="000000"/>
          <w:sz w:val="24"/>
          <w:szCs w:val="24"/>
        </w:rPr>
        <w:t>Prije upisa objekta u katastar nepokretnosti, investitor je dužan da se obrati nadležnom organu zahtjevom za izradu konačnog obračuna naknade, kojim će se utvrditi stv</w:t>
      </w:r>
      <w:r w:rsidR="00322047">
        <w:rPr>
          <w:rFonts w:ascii="Arial" w:eastAsia="Times New Roman" w:hAnsi="Arial" w:cs="Arial"/>
          <w:color w:val="000000"/>
          <w:sz w:val="24"/>
          <w:szCs w:val="24"/>
        </w:rPr>
        <w:t>arno izvedena površina objekta.</w:t>
      </w:r>
    </w:p>
    <w:p w14:paraId="003CF356" w14:textId="77777777" w:rsidR="00F0004B" w:rsidRDefault="00F0004B" w:rsidP="0023064F">
      <w:pPr>
        <w:pStyle w:val="Default"/>
        <w:jc w:val="center"/>
        <w:rPr>
          <w:rFonts w:ascii="Arial" w:hAnsi="Arial" w:cs="Arial"/>
          <w:b/>
          <w:bCs/>
          <w:color w:val="auto"/>
        </w:rPr>
      </w:pPr>
    </w:p>
    <w:p w14:paraId="04F7EA19" w14:textId="77777777" w:rsidR="007F728E" w:rsidRDefault="0023064F" w:rsidP="007F728E">
      <w:pPr>
        <w:pStyle w:val="Default"/>
        <w:jc w:val="center"/>
        <w:rPr>
          <w:rFonts w:ascii="Arial" w:hAnsi="Arial" w:cs="Arial"/>
          <w:b/>
          <w:bCs/>
          <w:color w:val="auto"/>
        </w:rPr>
      </w:pPr>
      <w:r w:rsidRPr="000650E4">
        <w:rPr>
          <w:rFonts w:ascii="Arial" w:hAnsi="Arial" w:cs="Arial"/>
          <w:b/>
          <w:bCs/>
          <w:color w:val="auto"/>
        </w:rPr>
        <w:t>Član 1</w:t>
      </w:r>
      <w:r w:rsidR="00B15AEF">
        <w:rPr>
          <w:rFonts w:ascii="Arial" w:hAnsi="Arial" w:cs="Arial"/>
          <w:b/>
          <w:bCs/>
          <w:color w:val="auto"/>
        </w:rPr>
        <w:t>0</w:t>
      </w:r>
      <w:r w:rsidRPr="000650E4">
        <w:rPr>
          <w:rFonts w:ascii="Arial" w:hAnsi="Arial" w:cs="Arial"/>
          <w:b/>
          <w:bCs/>
          <w:color w:val="auto"/>
        </w:rPr>
        <w:t xml:space="preserve"> </w:t>
      </w:r>
    </w:p>
    <w:p w14:paraId="581BC03F" w14:textId="3D523730" w:rsidR="009478CB" w:rsidRPr="000B5EAB" w:rsidRDefault="007F728E" w:rsidP="000B5EAB">
      <w:pPr>
        <w:pStyle w:val="Default"/>
        <w:jc w:val="both"/>
        <w:rPr>
          <w:rFonts w:ascii="Arial" w:hAnsi="Arial" w:cs="Arial"/>
          <w:b/>
          <w:bCs/>
          <w:color w:val="auto"/>
        </w:rPr>
      </w:pPr>
      <w:r>
        <w:rPr>
          <w:rFonts w:ascii="Arial" w:hAnsi="Arial" w:cs="Arial"/>
        </w:rPr>
        <w:t xml:space="preserve">        </w:t>
      </w:r>
      <w:r w:rsidR="0011118A" w:rsidRPr="00B252F1">
        <w:rPr>
          <w:rFonts w:ascii="Arial" w:hAnsi="Arial" w:cs="Arial"/>
        </w:rPr>
        <w:t>Organ lokalne uprave nadležan za</w:t>
      </w:r>
      <w:r w:rsidR="0011118A" w:rsidRPr="00B252F1">
        <w:rPr>
          <w:sz w:val="23"/>
          <w:szCs w:val="23"/>
        </w:rPr>
        <w:t xml:space="preserve"> </w:t>
      </w:r>
      <w:r w:rsidR="0011118A" w:rsidRPr="00B252F1">
        <w:rPr>
          <w:rFonts w:ascii="Arial" w:hAnsi="Arial" w:cs="Arial"/>
          <w:lang w:val="sr-Latn-CS"/>
        </w:rPr>
        <w:t xml:space="preserve">poslove </w:t>
      </w:r>
      <w:r w:rsidR="0011118A" w:rsidRPr="00B252F1">
        <w:rPr>
          <w:rFonts w:ascii="Arial" w:hAnsi="Arial" w:cs="Arial"/>
        </w:rPr>
        <w:t xml:space="preserve">naplate i kontrole lokalnih javnih prihoda </w:t>
      </w:r>
      <w:r w:rsidR="0023064F" w:rsidRPr="00B252F1">
        <w:rPr>
          <w:rFonts w:ascii="Arial" w:hAnsi="Arial" w:cs="Arial"/>
          <w:color w:val="FF0000"/>
        </w:rPr>
        <w:t xml:space="preserve"> </w:t>
      </w:r>
      <w:r w:rsidR="0023064F" w:rsidRPr="00B252F1">
        <w:rPr>
          <w:rFonts w:ascii="Arial" w:hAnsi="Arial" w:cs="Arial"/>
          <w:color w:val="auto"/>
        </w:rPr>
        <w:t xml:space="preserve">se stara o izvršenju rješenja iz člana </w:t>
      </w:r>
      <w:r w:rsidR="00B15AEF" w:rsidRPr="00B252F1">
        <w:rPr>
          <w:rFonts w:ascii="Arial" w:hAnsi="Arial" w:cs="Arial"/>
          <w:color w:val="auto"/>
        </w:rPr>
        <w:t>9</w:t>
      </w:r>
      <w:r w:rsidR="0023064F" w:rsidRPr="00B252F1">
        <w:rPr>
          <w:rFonts w:ascii="Arial" w:hAnsi="Arial" w:cs="Arial"/>
          <w:color w:val="auto"/>
        </w:rPr>
        <w:t xml:space="preserve"> stav 1 ove odluke i izdaje potvrdu investitoru kao dokaz o regulisanju odnosa u pogledu plaćanja naknade.</w:t>
      </w:r>
      <w:r w:rsidR="0023064F" w:rsidRPr="00C237A0">
        <w:rPr>
          <w:rFonts w:ascii="Arial" w:hAnsi="Arial" w:cs="Arial"/>
          <w:color w:val="auto"/>
        </w:rPr>
        <w:t xml:space="preserve"> </w:t>
      </w:r>
    </w:p>
    <w:p w14:paraId="4AAC7697" w14:textId="77777777" w:rsidR="00F0004B" w:rsidRPr="00BA3E79" w:rsidRDefault="00F0004B" w:rsidP="0023064F">
      <w:pPr>
        <w:pStyle w:val="Default"/>
        <w:ind w:firstLine="282"/>
        <w:jc w:val="both"/>
        <w:rPr>
          <w:rFonts w:ascii="Arial" w:hAnsi="Arial" w:cs="Arial"/>
        </w:rPr>
      </w:pPr>
    </w:p>
    <w:p w14:paraId="629A4AC9" w14:textId="77777777" w:rsidR="00A462A5" w:rsidRDefault="00A462A5" w:rsidP="0023064F">
      <w:pPr>
        <w:pStyle w:val="Default"/>
        <w:jc w:val="center"/>
        <w:rPr>
          <w:rFonts w:ascii="Arial" w:hAnsi="Arial" w:cs="Arial"/>
          <w:b/>
          <w:bCs/>
        </w:rPr>
      </w:pPr>
    </w:p>
    <w:p w14:paraId="2E87938F" w14:textId="38EFBEDF" w:rsidR="00BA3E79" w:rsidRPr="00F0004B" w:rsidRDefault="0023064F" w:rsidP="0023064F">
      <w:pPr>
        <w:pStyle w:val="Default"/>
        <w:jc w:val="center"/>
        <w:rPr>
          <w:rFonts w:ascii="Arial" w:hAnsi="Arial" w:cs="Arial"/>
          <w:b/>
          <w:bCs/>
        </w:rPr>
      </w:pPr>
      <w:r w:rsidRPr="00BA3E79">
        <w:rPr>
          <w:rFonts w:ascii="Arial" w:hAnsi="Arial" w:cs="Arial"/>
          <w:b/>
          <w:bCs/>
        </w:rPr>
        <w:lastRenderedPageBreak/>
        <w:t>Član 1</w:t>
      </w:r>
      <w:r w:rsidR="00B15AEF">
        <w:rPr>
          <w:rFonts w:ascii="Arial" w:hAnsi="Arial" w:cs="Arial"/>
          <w:b/>
          <w:bCs/>
        </w:rPr>
        <w:t>1</w:t>
      </w:r>
      <w:r w:rsidRPr="00BA3E79">
        <w:rPr>
          <w:rFonts w:ascii="Arial" w:hAnsi="Arial" w:cs="Arial"/>
          <w:b/>
          <w:bCs/>
        </w:rPr>
        <w:t xml:space="preserve"> </w:t>
      </w:r>
    </w:p>
    <w:p w14:paraId="2234A221" w14:textId="77777777" w:rsidR="0023064F" w:rsidRPr="00BA3E79" w:rsidRDefault="0023064F" w:rsidP="0023064F">
      <w:pPr>
        <w:pStyle w:val="Default"/>
        <w:ind w:firstLine="282"/>
        <w:jc w:val="both"/>
        <w:rPr>
          <w:rFonts w:ascii="Arial" w:hAnsi="Arial" w:cs="Arial"/>
        </w:rPr>
      </w:pPr>
      <w:r w:rsidRPr="00BA3E79">
        <w:rPr>
          <w:rFonts w:ascii="Arial" w:hAnsi="Arial" w:cs="Arial"/>
        </w:rPr>
        <w:t xml:space="preserve">Naknada se plaća u ukupnom iznosu jednokratno ili u mjesečnim ratama. </w:t>
      </w:r>
    </w:p>
    <w:p w14:paraId="583C82E9" w14:textId="77777777" w:rsidR="0023064F" w:rsidRDefault="0023064F" w:rsidP="0023064F">
      <w:pPr>
        <w:pStyle w:val="Default"/>
        <w:ind w:firstLine="282"/>
        <w:jc w:val="both"/>
        <w:rPr>
          <w:rFonts w:ascii="Arial" w:hAnsi="Arial" w:cs="Arial"/>
        </w:rPr>
      </w:pPr>
      <w:r w:rsidRPr="00BA3E79">
        <w:rPr>
          <w:rFonts w:ascii="Arial" w:hAnsi="Arial" w:cs="Arial"/>
        </w:rPr>
        <w:t xml:space="preserve">Jednokratno plaćanje podrazumijeva plaćanje naknade u cjelokupnom iznosu u roku od 15 (petnaest) dana od dana </w:t>
      </w:r>
      <w:r w:rsidR="00E336E9" w:rsidRPr="00BA3E79">
        <w:rPr>
          <w:rFonts w:ascii="Arial" w:hAnsi="Arial" w:cs="Arial"/>
        </w:rPr>
        <w:t>pravosnažnosti</w:t>
      </w:r>
      <w:r w:rsidR="0011118A">
        <w:rPr>
          <w:rFonts w:ascii="Arial" w:hAnsi="Arial" w:cs="Arial"/>
        </w:rPr>
        <w:t xml:space="preserve"> rješenja</w:t>
      </w:r>
      <w:r w:rsidRPr="00BA3E79">
        <w:rPr>
          <w:rFonts w:ascii="Arial" w:hAnsi="Arial" w:cs="Arial"/>
        </w:rPr>
        <w:t xml:space="preserve">, u kom slučaju investitor ima pravo na umanjenje za </w:t>
      </w:r>
      <w:r w:rsidR="00E336E9" w:rsidRPr="00C237A0">
        <w:rPr>
          <w:rFonts w:ascii="Arial" w:hAnsi="Arial" w:cs="Arial"/>
          <w:color w:val="auto"/>
        </w:rPr>
        <w:t>20</w:t>
      </w:r>
      <w:r w:rsidRPr="00C237A0">
        <w:rPr>
          <w:rFonts w:ascii="Arial" w:hAnsi="Arial" w:cs="Arial"/>
          <w:color w:val="auto"/>
        </w:rPr>
        <w:t>%</w:t>
      </w:r>
      <w:r w:rsidRPr="00BA3E79">
        <w:rPr>
          <w:rFonts w:ascii="Arial" w:hAnsi="Arial" w:cs="Arial"/>
        </w:rPr>
        <w:t xml:space="preserve"> od obračunate vrijednosti naknade. </w:t>
      </w:r>
    </w:p>
    <w:p w14:paraId="6B88F03F" w14:textId="77777777" w:rsidR="00B252F1" w:rsidRPr="00BA3E79" w:rsidRDefault="00B252F1" w:rsidP="0023064F">
      <w:pPr>
        <w:pStyle w:val="Default"/>
        <w:ind w:firstLine="282"/>
        <w:jc w:val="both"/>
        <w:rPr>
          <w:rFonts w:ascii="Arial" w:hAnsi="Arial" w:cs="Arial"/>
        </w:rPr>
      </w:pPr>
    </w:p>
    <w:p w14:paraId="247703F5" w14:textId="028EE21A" w:rsidR="0023064F" w:rsidRPr="00BA3E79" w:rsidRDefault="0023064F" w:rsidP="0023064F">
      <w:pPr>
        <w:pStyle w:val="Default"/>
        <w:ind w:firstLine="282"/>
        <w:jc w:val="both"/>
        <w:rPr>
          <w:rFonts w:ascii="Arial" w:hAnsi="Arial" w:cs="Arial"/>
        </w:rPr>
      </w:pPr>
      <w:r w:rsidRPr="00BA3E79">
        <w:rPr>
          <w:rFonts w:ascii="Arial" w:hAnsi="Arial" w:cs="Arial"/>
        </w:rPr>
        <w:t xml:space="preserve">Investitor može naknadu platiti u mjesečnim ratama i to: </w:t>
      </w:r>
    </w:p>
    <w:p w14:paraId="04DF8348" w14:textId="77777777" w:rsidR="0023064F" w:rsidRPr="00BA3E79" w:rsidRDefault="0023064F" w:rsidP="0023064F">
      <w:pPr>
        <w:pStyle w:val="Default"/>
        <w:ind w:left="567" w:hanging="283"/>
        <w:jc w:val="both"/>
        <w:rPr>
          <w:rFonts w:ascii="Arial" w:hAnsi="Arial" w:cs="Arial"/>
        </w:rPr>
      </w:pPr>
      <w:r w:rsidRPr="00BA3E79">
        <w:rPr>
          <w:rFonts w:ascii="Arial" w:hAnsi="Arial" w:cs="Arial"/>
        </w:rPr>
        <w:t xml:space="preserve">- za </w:t>
      </w:r>
      <w:r w:rsidR="008D1CD1" w:rsidRPr="00BA3E79">
        <w:rPr>
          <w:rFonts w:ascii="Arial" w:hAnsi="Arial" w:cs="Arial"/>
        </w:rPr>
        <w:t xml:space="preserve">stambene </w:t>
      </w:r>
      <w:r w:rsidRPr="00BA3E79">
        <w:rPr>
          <w:rFonts w:ascii="Arial" w:hAnsi="Arial" w:cs="Arial"/>
        </w:rPr>
        <w:t>objekte do 200 m</w:t>
      </w:r>
      <w:r w:rsidRPr="00BA3E79">
        <w:rPr>
          <w:rFonts w:ascii="Arial" w:hAnsi="Arial" w:cs="Arial"/>
          <w:position w:val="8"/>
          <w:vertAlign w:val="superscript"/>
        </w:rPr>
        <w:t xml:space="preserve">2 </w:t>
      </w:r>
      <w:r w:rsidRPr="00BA3E79">
        <w:rPr>
          <w:rFonts w:ascii="Arial" w:hAnsi="Arial" w:cs="Arial"/>
        </w:rPr>
        <w:t xml:space="preserve">ukupne neto površine na period od 10 godina, </w:t>
      </w:r>
    </w:p>
    <w:p w14:paraId="0DBC1A41" w14:textId="77777777" w:rsidR="0023064F" w:rsidRPr="00BA3E79" w:rsidRDefault="0023064F" w:rsidP="0023064F">
      <w:pPr>
        <w:pStyle w:val="Default"/>
        <w:ind w:left="567" w:hanging="283"/>
        <w:jc w:val="both"/>
        <w:rPr>
          <w:rFonts w:ascii="Arial" w:hAnsi="Arial" w:cs="Arial"/>
        </w:rPr>
      </w:pPr>
      <w:r w:rsidRPr="00BA3E79">
        <w:rPr>
          <w:rFonts w:ascii="Arial" w:hAnsi="Arial" w:cs="Arial"/>
        </w:rPr>
        <w:t>- za objekte do 500 m</w:t>
      </w:r>
      <w:r w:rsidRPr="00BA3E79">
        <w:rPr>
          <w:rFonts w:ascii="Arial" w:hAnsi="Arial" w:cs="Arial"/>
          <w:position w:val="8"/>
          <w:vertAlign w:val="superscript"/>
        </w:rPr>
        <w:t xml:space="preserve">2 </w:t>
      </w:r>
      <w:r w:rsidRPr="00BA3E79">
        <w:rPr>
          <w:rFonts w:ascii="Arial" w:hAnsi="Arial" w:cs="Arial"/>
        </w:rPr>
        <w:t xml:space="preserve">ukupne neto površine na period od 5 godina, </w:t>
      </w:r>
    </w:p>
    <w:p w14:paraId="0447F2D4" w14:textId="77777777" w:rsidR="0023064F" w:rsidRDefault="0023064F" w:rsidP="0023064F">
      <w:pPr>
        <w:pStyle w:val="Default"/>
        <w:ind w:left="567" w:hanging="283"/>
        <w:jc w:val="both"/>
        <w:rPr>
          <w:rFonts w:ascii="Arial" w:hAnsi="Arial" w:cs="Arial"/>
        </w:rPr>
      </w:pPr>
      <w:r w:rsidRPr="00BA3E79">
        <w:rPr>
          <w:rFonts w:ascii="Arial" w:hAnsi="Arial" w:cs="Arial"/>
        </w:rPr>
        <w:t xml:space="preserve">- za ostale objekte na period od 3 godine. </w:t>
      </w:r>
    </w:p>
    <w:p w14:paraId="3439F556" w14:textId="77777777" w:rsidR="00B252F1" w:rsidRPr="00A41FBF" w:rsidRDefault="00B252F1" w:rsidP="00B252F1">
      <w:pPr>
        <w:pStyle w:val="T30X"/>
        <w:spacing w:before="0" w:after="0"/>
        <w:ind w:firstLine="360"/>
        <w:rPr>
          <w:rFonts w:ascii="Arial" w:hAnsi="Arial" w:cs="Arial"/>
          <w:noProof/>
          <w:color w:val="auto"/>
          <w:sz w:val="24"/>
          <w:szCs w:val="24"/>
          <w:lang w:val="hr-HR"/>
        </w:rPr>
      </w:pPr>
    </w:p>
    <w:p w14:paraId="4E2C2C51" w14:textId="77777777" w:rsidR="000B5EAB" w:rsidRDefault="00B252F1" w:rsidP="00B252F1">
      <w:pPr>
        <w:pStyle w:val="T30X"/>
        <w:spacing w:before="0" w:after="0"/>
        <w:ind w:firstLine="360"/>
        <w:rPr>
          <w:rFonts w:ascii="Arial" w:hAnsi="Arial" w:cs="Arial"/>
          <w:noProof/>
          <w:color w:val="auto"/>
          <w:sz w:val="24"/>
          <w:szCs w:val="24"/>
          <w:lang w:val="hr-HR"/>
        </w:rPr>
      </w:pPr>
      <w:r w:rsidRPr="00A41FBF">
        <w:rPr>
          <w:rFonts w:ascii="Arial" w:hAnsi="Arial" w:cs="Arial"/>
          <w:noProof/>
          <w:color w:val="auto"/>
          <w:sz w:val="24"/>
          <w:szCs w:val="24"/>
          <w:lang w:val="hr-HR"/>
        </w:rPr>
        <w:t xml:space="preserve">Ukoliko se investitor odluči za plaćanje naknade u skladu sa stavom 3 ovog člana, prva rata se utvrđuje u visini od 20% od utvrđenog iznosa naknade, a preostali iznos naknade se utvrđuje u jednakim mjesečnim ratama. </w:t>
      </w:r>
    </w:p>
    <w:p w14:paraId="7B658C4C" w14:textId="161C13B1" w:rsidR="00B252F1" w:rsidRPr="00A41FBF" w:rsidRDefault="00B252F1" w:rsidP="00B252F1">
      <w:pPr>
        <w:pStyle w:val="T30X"/>
        <w:spacing w:before="0" w:after="0"/>
        <w:ind w:firstLine="360"/>
        <w:rPr>
          <w:rFonts w:ascii="Arial" w:hAnsi="Arial" w:cs="Arial"/>
          <w:noProof/>
          <w:color w:val="auto"/>
          <w:sz w:val="24"/>
          <w:szCs w:val="24"/>
          <w:lang w:val="hr-HR"/>
        </w:rPr>
      </w:pPr>
      <w:r w:rsidRPr="00A41FBF">
        <w:rPr>
          <w:rFonts w:ascii="Arial" w:hAnsi="Arial" w:cs="Arial"/>
          <w:noProof/>
          <w:color w:val="auto"/>
          <w:sz w:val="24"/>
          <w:szCs w:val="24"/>
          <w:lang w:val="hr-HR"/>
        </w:rPr>
        <w:t xml:space="preserve">Investitor je dužan uplatiti prvu ratu u roku od 7 (sedam) dana od dana </w:t>
      </w:r>
      <w:r w:rsidRPr="00A41FBF">
        <w:rPr>
          <w:rFonts w:ascii="Arial" w:hAnsi="Arial" w:cs="Arial"/>
          <w:color w:val="auto"/>
          <w:sz w:val="24"/>
          <w:szCs w:val="24"/>
        </w:rPr>
        <w:t>pravosnažnosti rješenja</w:t>
      </w:r>
      <w:r w:rsidRPr="00A41FBF">
        <w:rPr>
          <w:rFonts w:ascii="Arial" w:hAnsi="Arial" w:cs="Arial"/>
          <w:noProof/>
          <w:color w:val="auto"/>
          <w:sz w:val="24"/>
          <w:szCs w:val="24"/>
          <w:lang w:val="hr-HR"/>
        </w:rPr>
        <w:t xml:space="preserve"> o utvrđivanju naknade.</w:t>
      </w:r>
    </w:p>
    <w:p w14:paraId="01C43E5B" w14:textId="356D6602" w:rsidR="00B252F1" w:rsidRPr="00A41FBF" w:rsidRDefault="00B252F1" w:rsidP="00B252F1">
      <w:pPr>
        <w:pStyle w:val="T30X"/>
        <w:spacing w:before="0" w:after="0"/>
        <w:ind w:firstLine="360"/>
        <w:rPr>
          <w:rFonts w:ascii="Arial" w:hAnsi="Arial" w:cs="Arial"/>
          <w:noProof/>
          <w:color w:val="auto"/>
          <w:sz w:val="24"/>
          <w:szCs w:val="24"/>
          <w:lang w:val="hr-HR"/>
        </w:rPr>
      </w:pPr>
      <w:r w:rsidRPr="00A41FBF">
        <w:rPr>
          <w:rFonts w:ascii="Arial" w:hAnsi="Arial" w:cs="Arial"/>
          <w:noProof/>
          <w:color w:val="auto"/>
          <w:sz w:val="24"/>
          <w:szCs w:val="24"/>
          <w:lang w:val="hr-HR"/>
        </w:rPr>
        <w:t xml:space="preserve">Način plaćanja preostalog iznosa naknade u ratama, međusobne obaveze investitora i lokalne samouprave utvrđuju se posebnim ugovorom o uređivanju odnosa u pogledu plaćanja naknade za komunalno opremanje između organa lokalne uprave nadležnog za </w:t>
      </w:r>
      <w:r w:rsidRPr="00A41FBF">
        <w:rPr>
          <w:rFonts w:ascii="Arial" w:hAnsi="Arial" w:cs="Arial"/>
          <w:color w:val="auto"/>
          <w:sz w:val="24"/>
          <w:szCs w:val="24"/>
          <w:lang w:val="sr-Latn-CS"/>
        </w:rPr>
        <w:t xml:space="preserve">poslove </w:t>
      </w:r>
      <w:r w:rsidRPr="00A41FBF">
        <w:rPr>
          <w:rFonts w:ascii="Arial" w:hAnsi="Arial" w:cs="Arial"/>
          <w:color w:val="auto"/>
          <w:sz w:val="24"/>
          <w:szCs w:val="24"/>
        </w:rPr>
        <w:t>naplate i kontrole lokalnih javnih prihoda</w:t>
      </w:r>
      <w:r w:rsidRPr="00A41FBF">
        <w:rPr>
          <w:rFonts w:ascii="Arial" w:hAnsi="Arial" w:cs="Arial"/>
          <w:noProof/>
          <w:color w:val="auto"/>
          <w:sz w:val="24"/>
          <w:szCs w:val="24"/>
          <w:lang w:val="hr-HR"/>
        </w:rPr>
        <w:t xml:space="preserve"> i investitora, na osnovu prethodno donijetog rješenja o utvrđivanju naknade.</w:t>
      </w:r>
    </w:p>
    <w:p w14:paraId="6098D2CB" w14:textId="0C3F1803" w:rsidR="00B252F1" w:rsidRPr="00A41FBF" w:rsidRDefault="00B252F1" w:rsidP="00B252F1">
      <w:pPr>
        <w:pStyle w:val="T30X"/>
        <w:spacing w:before="0" w:after="0"/>
        <w:ind w:firstLine="360"/>
        <w:rPr>
          <w:rFonts w:ascii="Arial" w:hAnsi="Arial" w:cs="Arial"/>
          <w:noProof/>
          <w:color w:val="auto"/>
          <w:sz w:val="24"/>
          <w:szCs w:val="24"/>
          <w:lang w:val="hr-HR"/>
        </w:rPr>
      </w:pPr>
      <w:r w:rsidRPr="00A41FBF">
        <w:rPr>
          <w:rFonts w:ascii="Arial" w:hAnsi="Arial" w:cs="Arial"/>
          <w:noProof/>
          <w:color w:val="auto"/>
          <w:sz w:val="24"/>
          <w:szCs w:val="24"/>
          <w:lang w:val="hr-HR"/>
        </w:rPr>
        <w:t>Ako se investitor u postupku donošenja rješenja ne opredijeli za način plaćanja naknade, plaćanje naknade se utvrđuje u jednokratnom iznosu.</w:t>
      </w:r>
    </w:p>
    <w:p w14:paraId="098D6DA2" w14:textId="77777777" w:rsidR="0023064F" w:rsidRPr="00BA3E79" w:rsidRDefault="0023064F" w:rsidP="0023064F">
      <w:pPr>
        <w:pStyle w:val="Default"/>
        <w:ind w:firstLine="282"/>
        <w:jc w:val="both"/>
        <w:rPr>
          <w:rFonts w:ascii="Arial" w:hAnsi="Arial" w:cs="Arial"/>
        </w:rPr>
      </w:pPr>
      <w:r w:rsidRPr="00BA3E79">
        <w:rPr>
          <w:rFonts w:ascii="Arial" w:hAnsi="Arial" w:cs="Arial"/>
        </w:rPr>
        <w:t xml:space="preserve">Rok za plaćanje naknade u jednakim mjesečnim ratama može biti i kraći na zahtjev investitora. </w:t>
      </w:r>
    </w:p>
    <w:p w14:paraId="11B3A0F8" w14:textId="77777777" w:rsidR="0023064F" w:rsidRPr="00BA3E79" w:rsidRDefault="0023064F" w:rsidP="0023064F">
      <w:pPr>
        <w:pStyle w:val="Default"/>
        <w:ind w:firstLine="282"/>
        <w:jc w:val="both"/>
        <w:rPr>
          <w:rFonts w:ascii="Arial" w:hAnsi="Arial" w:cs="Arial"/>
        </w:rPr>
      </w:pPr>
      <w:r w:rsidRPr="00BA3E79">
        <w:rPr>
          <w:rFonts w:ascii="Arial" w:hAnsi="Arial" w:cs="Arial"/>
        </w:rPr>
        <w:t xml:space="preserve">U slučaju kada se investitor odlučio za plaćanje u </w:t>
      </w:r>
      <w:r w:rsidR="005A07A9">
        <w:rPr>
          <w:rFonts w:ascii="Arial" w:hAnsi="Arial" w:cs="Arial"/>
        </w:rPr>
        <w:t xml:space="preserve">mjesečnim ratama </w:t>
      </w:r>
      <w:r w:rsidRPr="00BA3E79">
        <w:rPr>
          <w:rFonts w:ascii="Arial" w:hAnsi="Arial" w:cs="Arial"/>
        </w:rPr>
        <w:t xml:space="preserve">daje se mogućnost da nakon izmirenja dospjelih obaveza, preostali iznos naknade plati jednokratno, u kom slučaju ostvaruje pravo na umanjenje preostalog iznosa za </w:t>
      </w:r>
      <w:r w:rsidR="008D1CD1" w:rsidRPr="00BA3E79">
        <w:rPr>
          <w:rFonts w:ascii="Arial" w:hAnsi="Arial" w:cs="Arial"/>
        </w:rPr>
        <w:t>20</w:t>
      </w:r>
      <w:r w:rsidRPr="00BA3E79">
        <w:rPr>
          <w:rFonts w:ascii="Arial" w:hAnsi="Arial" w:cs="Arial"/>
        </w:rPr>
        <w:t xml:space="preserve">%. </w:t>
      </w:r>
    </w:p>
    <w:p w14:paraId="3332F7A7" w14:textId="77777777" w:rsidR="008D1CD1" w:rsidRPr="00BA3E79" w:rsidRDefault="008D1CD1" w:rsidP="0023064F">
      <w:pPr>
        <w:pStyle w:val="Default"/>
        <w:jc w:val="center"/>
        <w:rPr>
          <w:rFonts w:ascii="Arial" w:hAnsi="Arial" w:cs="Arial"/>
          <w:b/>
          <w:bCs/>
        </w:rPr>
      </w:pPr>
    </w:p>
    <w:p w14:paraId="3045C125" w14:textId="120460E8" w:rsidR="00BA3E79" w:rsidRPr="004E2463" w:rsidRDefault="0023064F" w:rsidP="0023064F">
      <w:pPr>
        <w:pStyle w:val="Default"/>
        <w:jc w:val="center"/>
        <w:rPr>
          <w:rFonts w:ascii="Arial" w:hAnsi="Arial" w:cs="Arial"/>
          <w:b/>
          <w:bCs/>
        </w:rPr>
      </w:pPr>
      <w:r w:rsidRPr="00BA3E79">
        <w:rPr>
          <w:rFonts w:ascii="Arial" w:hAnsi="Arial" w:cs="Arial"/>
          <w:b/>
          <w:bCs/>
        </w:rPr>
        <w:t>Član 1</w:t>
      </w:r>
      <w:r w:rsidR="00B15AEF">
        <w:rPr>
          <w:rFonts w:ascii="Arial" w:hAnsi="Arial" w:cs="Arial"/>
          <w:b/>
          <w:bCs/>
        </w:rPr>
        <w:t>2</w:t>
      </w:r>
      <w:r w:rsidRPr="00BA3E79">
        <w:rPr>
          <w:rFonts w:ascii="Arial" w:hAnsi="Arial" w:cs="Arial"/>
          <w:b/>
          <w:bCs/>
        </w:rPr>
        <w:t xml:space="preserve"> </w:t>
      </w:r>
    </w:p>
    <w:p w14:paraId="7F0F7F6E" w14:textId="77777777" w:rsidR="0023064F" w:rsidRPr="00BA3E79" w:rsidRDefault="0023064F" w:rsidP="0023064F">
      <w:pPr>
        <w:pStyle w:val="Default"/>
        <w:ind w:firstLine="282"/>
        <w:jc w:val="both"/>
        <w:rPr>
          <w:rFonts w:ascii="Arial" w:hAnsi="Arial" w:cs="Arial"/>
        </w:rPr>
      </w:pPr>
      <w:r w:rsidRPr="00BA3E79">
        <w:rPr>
          <w:rFonts w:ascii="Arial" w:hAnsi="Arial" w:cs="Arial"/>
        </w:rPr>
        <w:t>Kod plaćanja naknade u ratama ukoliko investitor za</w:t>
      </w:r>
      <w:r w:rsidR="008D1CD1" w:rsidRPr="00BA3E79">
        <w:rPr>
          <w:rFonts w:ascii="Arial" w:hAnsi="Arial" w:cs="Arial"/>
        </w:rPr>
        <w:t>kasn</w:t>
      </w:r>
      <w:r w:rsidRPr="00BA3E79">
        <w:rPr>
          <w:rFonts w:ascii="Arial" w:hAnsi="Arial" w:cs="Arial"/>
        </w:rPr>
        <w:t>i s plaćanjem zaračunaće mu se zakonska zatezna kamata</w:t>
      </w:r>
      <w:r w:rsidR="008D1CD1" w:rsidRPr="00BA3E79">
        <w:rPr>
          <w:rFonts w:ascii="Arial" w:hAnsi="Arial" w:cs="Arial"/>
        </w:rPr>
        <w:t>.</w:t>
      </w:r>
      <w:r w:rsidRPr="00BA3E79">
        <w:rPr>
          <w:rFonts w:ascii="Arial" w:hAnsi="Arial" w:cs="Arial"/>
        </w:rPr>
        <w:t xml:space="preserve"> </w:t>
      </w:r>
    </w:p>
    <w:p w14:paraId="10989ABF" w14:textId="77777777" w:rsidR="0023064F" w:rsidRPr="00BA3E79" w:rsidRDefault="0023064F" w:rsidP="0023064F">
      <w:pPr>
        <w:pStyle w:val="Default"/>
        <w:ind w:firstLine="282"/>
        <w:jc w:val="both"/>
        <w:rPr>
          <w:rFonts w:ascii="Arial" w:hAnsi="Arial" w:cs="Arial"/>
        </w:rPr>
      </w:pPr>
      <w:r w:rsidRPr="00BA3E79">
        <w:rPr>
          <w:rFonts w:ascii="Arial" w:hAnsi="Arial" w:cs="Arial"/>
        </w:rPr>
        <w:t xml:space="preserve">Kod plaćanja naknade u ratama investitor je dužan da obezbijedi sredstva obezbjeđenja plaćanja, i to: </w:t>
      </w:r>
    </w:p>
    <w:p w14:paraId="4975478F" w14:textId="77777777" w:rsidR="0023064F" w:rsidRPr="00BA3E79" w:rsidRDefault="0023064F" w:rsidP="0023064F">
      <w:pPr>
        <w:pStyle w:val="Default"/>
        <w:ind w:left="567" w:hanging="283"/>
        <w:jc w:val="both"/>
        <w:rPr>
          <w:rFonts w:ascii="Arial" w:hAnsi="Arial" w:cs="Arial"/>
        </w:rPr>
      </w:pPr>
      <w:r w:rsidRPr="00BA3E79">
        <w:rPr>
          <w:rFonts w:ascii="Arial" w:hAnsi="Arial" w:cs="Arial"/>
        </w:rPr>
        <w:t xml:space="preserve">- pravna lica, neopozivu bankarsku garanciju </w:t>
      </w:r>
      <w:r w:rsidR="000650E4">
        <w:rPr>
          <w:rFonts w:ascii="Arial" w:hAnsi="Arial" w:cs="Arial"/>
        </w:rPr>
        <w:t>„</w:t>
      </w:r>
      <w:r w:rsidRPr="00BA3E79">
        <w:rPr>
          <w:rFonts w:ascii="Arial" w:hAnsi="Arial" w:cs="Arial"/>
        </w:rPr>
        <w:t>bez prigovora</w:t>
      </w:r>
      <w:r w:rsidR="000650E4">
        <w:rPr>
          <w:rFonts w:ascii="Arial" w:hAnsi="Arial" w:cs="Arial"/>
        </w:rPr>
        <w:t>“</w:t>
      </w:r>
      <w:r w:rsidRPr="00BA3E79">
        <w:rPr>
          <w:rFonts w:ascii="Arial" w:hAnsi="Arial" w:cs="Arial"/>
        </w:rPr>
        <w:t xml:space="preserve"> naplativu </w:t>
      </w:r>
      <w:r w:rsidR="000650E4">
        <w:rPr>
          <w:rFonts w:ascii="Arial" w:hAnsi="Arial" w:cs="Arial"/>
        </w:rPr>
        <w:t>„</w:t>
      </w:r>
      <w:r w:rsidRPr="00BA3E79">
        <w:rPr>
          <w:rFonts w:ascii="Arial" w:hAnsi="Arial" w:cs="Arial"/>
        </w:rPr>
        <w:t>na prvi poziv</w:t>
      </w:r>
      <w:r w:rsidR="000650E4">
        <w:rPr>
          <w:rFonts w:ascii="Arial" w:hAnsi="Arial" w:cs="Arial"/>
        </w:rPr>
        <w:t>“</w:t>
      </w:r>
      <w:r w:rsidRPr="00BA3E79">
        <w:rPr>
          <w:rFonts w:ascii="Arial" w:hAnsi="Arial" w:cs="Arial"/>
        </w:rPr>
        <w:t xml:space="preserve">, na utvrđeni iznos naknade, u skladu sa važećim zakonskim propisima, ili bankarsku revolving garanciju </w:t>
      </w:r>
      <w:r w:rsidR="000650E4">
        <w:rPr>
          <w:rFonts w:ascii="Arial" w:hAnsi="Arial" w:cs="Arial"/>
        </w:rPr>
        <w:t>„</w:t>
      </w:r>
      <w:r w:rsidRPr="00BA3E79">
        <w:rPr>
          <w:rFonts w:ascii="Arial" w:hAnsi="Arial" w:cs="Arial"/>
        </w:rPr>
        <w:t>bez prigovora</w:t>
      </w:r>
      <w:r w:rsidR="000650E4">
        <w:rPr>
          <w:rFonts w:ascii="Arial" w:hAnsi="Arial" w:cs="Arial"/>
        </w:rPr>
        <w:t>“</w:t>
      </w:r>
      <w:r w:rsidRPr="00BA3E79">
        <w:rPr>
          <w:rFonts w:ascii="Arial" w:hAnsi="Arial" w:cs="Arial"/>
        </w:rPr>
        <w:t xml:space="preserve"> naplativu </w:t>
      </w:r>
      <w:r w:rsidR="000650E4">
        <w:rPr>
          <w:rFonts w:ascii="Arial" w:hAnsi="Arial" w:cs="Arial"/>
        </w:rPr>
        <w:t>„</w:t>
      </w:r>
      <w:r w:rsidRPr="00BA3E79">
        <w:rPr>
          <w:rFonts w:ascii="Arial" w:hAnsi="Arial" w:cs="Arial"/>
        </w:rPr>
        <w:t>na prvi poziv</w:t>
      </w:r>
      <w:r w:rsidR="000650E4">
        <w:rPr>
          <w:rFonts w:ascii="Arial" w:hAnsi="Arial" w:cs="Arial"/>
        </w:rPr>
        <w:t>“</w:t>
      </w:r>
      <w:r w:rsidRPr="00BA3E79">
        <w:rPr>
          <w:rFonts w:ascii="Arial" w:hAnsi="Arial" w:cs="Arial"/>
        </w:rPr>
        <w:t xml:space="preserve">, u vrijednosti 12 mjesečnih rata utvrđene naknade. Za dio duga koji nije obezbijeđen revolving bankarskom garancijom investitor je dužan da obezbijedi hipoteku I reda na nepokretnosti, čija vrijednost mora biti za 30% veća od vrijednosti preostalog duga; </w:t>
      </w:r>
    </w:p>
    <w:p w14:paraId="33471F4D" w14:textId="77777777" w:rsidR="0023064F" w:rsidRPr="00BA3E79" w:rsidRDefault="0023064F" w:rsidP="0023064F">
      <w:pPr>
        <w:pStyle w:val="Default"/>
        <w:ind w:left="567" w:hanging="283"/>
        <w:jc w:val="both"/>
        <w:rPr>
          <w:rFonts w:ascii="Arial" w:hAnsi="Arial" w:cs="Arial"/>
        </w:rPr>
      </w:pPr>
      <w:r w:rsidRPr="00BA3E79">
        <w:rPr>
          <w:rFonts w:ascii="Arial" w:hAnsi="Arial" w:cs="Arial"/>
        </w:rPr>
        <w:t xml:space="preserve">- fizička lica, hipoteku I reda na nepokretnosti, čija vrijednost mora biti za 30% veća od utvrđene vrijednosti naknade. </w:t>
      </w:r>
    </w:p>
    <w:p w14:paraId="78268337" w14:textId="77777777" w:rsidR="0023064F" w:rsidRPr="004C0753" w:rsidRDefault="0023064F" w:rsidP="0023064F">
      <w:pPr>
        <w:pStyle w:val="Default"/>
        <w:ind w:firstLine="282"/>
        <w:jc w:val="both"/>
        <w:rPr>
          <w:rFonts w:ascii="Arial" w:hAnsi="Arial" w:cs="Arial"/>
          <w:color w:val="auto"/>
        </w:rPr>
      </w:pPr>
      <w:r w:rsidRPr="004C0753">
        <w:rPr>
          <w:rFonts w:ascii="Arial" w:hAnsi="Arial" w:cs="Arial"/>
          <w:color w:val="auto"/>
        </w:rPr>
        <w:t xml:space="preserve">Prilikom zalaganja nepokretnosti investitor je dužan da od ovlašćenog procjenitelja obezbijedi procjenu vrijednosti nepokretnosti na kojoj će biti uspostavljena hipoteka. </w:t>
      </w:r>
    </w:p>
    <w:p w14:paraId="17166A50" w14:textId="21CEF5EA" w:rsidR="0023064F" w:rsidRPr="004C0753" w:rsidRDefault="0023064F" w:rsidP="0023064F">
      <w:pPr>
        <w:pStyle w:val="Default"/>
        <w:ind w:firstLine="282"/>
        <w:jc w:val="both"/>
        <w:rPr>
          <w:rFonts w:ascii="Arial" w:hAnsi="Arial" w:cs="Arial"/>
          <w:color w:val="auto"/>
        </w:rPr>
      </w:pPr>
      <w:r w:rsidRPr="004C0753">
        <w:rPr>
          <w:rFonts w:ascii="Arial" w:hAnsi="Arial" w:cs="Arial"/>
          <w:color w:val="auto"/>
        </w:rPr>
        <w:t xml:space="preserve">Predmet hipoteke može biti nepokretnost upisana u listu nepokretnosti bez tereta i ograničenja i to: stambeni prostor, poslovni prostor, urbanistička parcela, a izuzetno, ukoliko </w:t>
      </w:r>
      <w:r w:rsidR="00292DBC" w:rsidRPr="004C0753">
        <w:rPr>
          <w:rFonts w:ascii="Arial" w:hAnsi="Arial" w:cs="Arial"/>
          <w:color w:val="auto"/>
        </w:rPr>
        <w:t>Opština</w:t>
      </w:r>
      <w:r w:rsidRPr="004C0753">
        <w:rPr>
          <w:rFonts w:ascii="Arial" w:hAnsi="Arial" w:cs="Arial"/>
          <w:color w:val="auto"/>
        </w:rPr>
        <w:t xml:space="preserve"> ima interesa i katastarska parcela na kojoj je planirana izgradnja objekata od opšteg interesa koji služe komunalnom opremanju lokacije. </w:t>
      </w:r>
    </w:p>
    <w:p w14:paraId="61C8E888" w14:textId="08086C83" w:rsidR="004C0753" w:rsidRDefault="004C0753" w:rsidP="004C0753">
      <w:pPr>
        <w:pStyle w:val="Default"/>
        <w:ind w:firstLine="282"/>
        <w:jc w:val="both"/>
        <w:rPr>
          <w:rFonts w:ascii="Arial" w:hAnsi="Arial" w:cs="Arial"/>
          <w:color w:val="auto"/>
        </w:rPr>
      </w:pPr>
      <w:r w:rsidRPr="004C0753">
        <w:rPr>
          <w:rFonts w:ascii="Arial" w:hAnsi="Arial" w:cs="Arial"/>
          <w:color w:val="auto"/>
        </w:rPr>
        <w:lastRenderedPageBreak/>
        <w:t xml:space="preserve">Ukoliko investitor zakasni sa plaćanjem duže od tri mjeseca, smatraće se dospjelim cjelokupni iznos duga pa će organ nadležan za naplatu i kontrolu lokalnih  javnih prihoda aktivirati sva predviđena sredstva obezbjeđenja. </w:t>
      </w:r>
    </w:p>
    <w:p w14:paraId="5CCACA96" w14:textId="0CDC6E11" w:rsidR="009B262F" w:rsidRDefault="009B262F" w:rsidP="009B262F">
      <w:pPr>
        <w:pStyle w:val="Default"/>
        <w:ind w:firstLine="282"/>
        <w:jc w:val="both"/>
        <w:rPr>
          <w:rFonts w:ascii="Arial" w:hAnsi="Arial" w:cs="Arial"/>
          <w:color w:val="auto"/>
        </w:rPr>
      </w:pPr>
      <w:r w:rsidRPr="004C0753">
        <w:rPr>
          <w:rFonts w:ascii="Arial" w:hAnsi="Arial" w:cs="Arial"/>
          <w:color w:val="auto"/>
        </w:rPr>
        <w:t xml:space="preserve">Sredstva obezbjeđenja iz ovog člana, ne isključuju pravo nadležnog organa Opštine na pokretanje sudskog, izvršnog i drugih postupaka u cilju naplate potraživanja. </w:t>
      </w:r>
    </w:p>
    <w:p w14:paraId="7F773C51" w14:textId="1C51EDD5" w:rsidR="00D27737" w:rsidRDefault="00D27737" w:rsidP="009B262F">
      <w:pPr>
        <w:pStyle w:val="Default"/>
        <w:ind w:firstLine="282"/>
        <w:jc w:val="both"/>
        <w:rPr>
          <w:rFonts w:ascii="Arial" w:hAnsi="Arial" w:cs="Arial"/>
          <w:color w:val="auto"/>
        </w:rPr>
      </w:pPr>
    </w:p>
    <w:p w14:paraId="415BDFF3" w14:textId="77777777" w:rsidR="008E4FB1" w:rsidRDefault="008E4FB1" w:rsidP="0023064F">
      <w:pPr>
        <w:pStyle w:val="Default"/>
        <w:jc w:val="center"/>
        <w:rPr>
          <w:rFonts w:ascii="Arial" w:hAnsi="Arial" w:cs="Arial"/>
          <w:b/>
          <w:bCs/>
        </w:rPr>
      </w:pPr>
    </w:p>
    <w:p w14:paraId="12591547" w14:textId="674069D1" w:rsidR="00BA3E79" w:rsidRPr="00B65CBE" w:rsidRDefault="0023064F" w:rsidP="0023064F">
      <w:pPr>
        <w:pStyle w:val="Default"/>
        <w:jc w:val="center"/>
        <w:rPr>
          <w:rFonts w:ascii="Arial" w:hAnsi="Arial" w:cs="Arial"/>
          <w:b/>
          <w:bCs/>
        </w:rPr>
      </w:pPr>
      <w:r w:rsidRPr="00BA3E79">
        <w:rPr>
          <w:rFonts w:ascii="Arial" w:hAnsi="Arial" w:cs="Arial"/>
          <w:b/>
          <w:bCs/>
        </w:rPr>
        <w:t>Član 1</w:t>
      </w:r>
      <w:r w:rsidR="00FF5C2B">
        <w:rPr>
          <w:rFonts w:ascii="Arial" w:hAnsi="Arial" w:cs="Arial"/>
          <w:b/>
          <w:bCs/>
        </w:rPr>
        <w:t>3</w:t>
      </w:r>
      <w:r w:rsidRPr="00BA3E79">
        <w:rPr>
          <w:rFonts w:ascii="Arial" w:hAnsi="Arial" w:cs="Arial"/>
          <w:b/>
          <w:bCs/>
        </w:rPr>
        <w:t xml:space="preserve"> </w:t>
      </w:r>
    </w:p>
    <w:p w14:paraId="7E91EEF9" w14:textId="77777777" w:rsidR="0023064F" w:rsidRPr="00BA3E79" w:rsidRDefault="0023064F" w:rsidP="0023064F">
      <w:pPr>
        <w:pStyle w:val="Default"/>
        <w:ind w:firstLine="282"/>
        <w:jc w:val="both"/>
        <w:rPr>
          <w:rFonts w:ascii="Arial" w:hAnsi="Arial" w:cs="Arial"/>
        </w:rPr>
      </w:pPr>
      <w:r w:rsidRPr="00BA3E79">
        <w:rPr>
          <w:rFonts w:ascii="Arial" w:hAnsi="Arial" w:cs="Arial"/>
        </w:rPr>
        <w:t xml:space="preserve">Rokovi za komunalno opremanje koje realizuje lokalna samouprava, utvrđuju se u skladu sa Programom uređenja prostora. </w:t>
      </w:r>
    </w:p>
    <w:p w14:paraId="3F89D0C6" w14:textId="2D2857F6" w:rsidR="00BA3E79" w:rsidRDefault="00BA3E79" w:rsidP="0023064F">
      <w:pPr>
        <w:pStyle w:val="Default"/>
        <w:jc w:val="center"/>
        <w:rPr>
          <w:rFonts w:ascii="Arial" w:hAnsi="Arial" w:cs="Arial"/>
          <w:b/>
          <w:bCs/>
        </w:rPr>
      </w:pPr>
    </w:p>
    <w:p w14:paraId="7FC33475" w14:textId="77777777" w:rsidR="00B65CBE" w:rsidRDefault="00B65CBE" w:rsidP="0023064F">
      <w:pPr>
        <w:pStyle w:val="Default"/>
        <w:jc w:val="center"/>
        <w:rPr>
          <w:rFonts w:ascii="Arial" w:hAnsi="Arial" w:cs="Arial"/>
          <w:b/>
          <w:bCs/>
        </w:rPr>
      </w:pPr>
    </w:p>
    <w:p w14:paraId="1CEAE38C" w14:textId="2C30C68E" w:rsidR="00292DBC" w:rsidRPr="009404F0" w:rsidRDefault="0023064F" w:rsidP="0023064F">
      <w:pPr>
        <w:pStyle w:val="Default"/>
        <w:jc w:val="center"/>
        <w:rPr>
          <w:rFonts w:ascii="Arial" w:hAnsi="Arial" w:cs="Arial"/>
          <w:b/>
          <w:bCs/>
        </w:rPr>
      </w:pPr>
      <w:r w:rsidRPr="00BA3E79">
        <w:rPr>
          <w:rFonts w:ascii="Arial" w:hAnsi="Arial" w:cs="Arial"/>
          <w:b/>
          <w:bCs/>
        </w:rPr>
        <w:t>Član 1</w:t>
      </w:r>
      <w:r w:rsidR="00616DAC">
        <w:rPr>
          <w:rFonts w:ascii="Arial" w:hAnsi="Arial" w:cs="Arial"/>
          <w:b/>
          <w:bCs/>
        </w:rPr>
        <w:t>4</w:t>
      </w:r>
      <w:r w:rsidRPr="00BA3E79">
        <w:rPr>
          <w:rFonts w:ascii="Arial" w:hAnsi="Arial" w:cs="Arial"/>
          <w:b/>
          <w:bCs/>
        </w:rPr>
        <w:t xml:space="preserve"> </w:t>
      </w:r>
    </w:p>
    <w:p w14:paraId="7A28440D" w14:textId="06B65B14" w:rsidR="002363AF" w:rsidRPr="00594B1A" w:rsidRDefault="002363AF" w:rsidP="002363AF">
      <w:pPr>
        <w:shd w:val="clear" w:color="auto" w:fill="FFFFFF"/>
        <w:spacing w:after="0" w:line="240" w:lineRule="auto"/>
        <w:ind w:firstLine="567"/>
        <w:jc w:val="both"/>
        <w:rPr>
          <w:rFonts w:ascii="Arial" w:eastAsia="Times New Roman" w:hAnsi="Arial" w:cs="Arial"/>
          <w:color w:val="000000"/>
          <w:sz w:val="24"/>
          <w:szCs w:val="24"/>
        </w:rPr>
      </w:pPr>
      <w:r w:rsidRPr="00594B1A">
        <w:rPr>
          <w:rFonts w:ascii="Arial" w:eastAsia="Times New Roman" w:hAnsi="Arial" w:cs="Arial"/>
          <w:sz w:val="24"/>
          <w:szCs w:val="24"/>
        </w:rPr>
        <w:t xml:space="preserve">Ako se vrši rekonstrukcija </w:t>
      </w:r>
      <w:r w:rsidRPr="00594B1A">
        <w:rPr>
          <w:rFonts w:ascii="Arial" w:eastAsia="Times New Roman" w:hAnsi="Arial" w:cs="Arial"/>
          <w:color w:val="000000"/>
          <w:sz w:val="24"/>
          <w:szCs w:val="24"/>
        </w:rPr>
        <w:t xml:space="preserve">objekta u postojećim gabaritima </w:t>
      </w:r>
      <w:bookmarkStart w:id="4" w:name="_Hlk502057410"/>
      <w:r w:rsidRPr="00594B1A">
        <w:rPr>
          <w:rFonts w:ascii="Arial" w:eastAsia="Times New Roman" w:hAnsi="Arial" w:cs="Arial"/>
          <w:color w:val="000000"/>
          <w:sz w:val="24"/>
          <w:szCs w:val="24"/>
        </w:rPr>
        <w:t xml:space="preserve">odnosno rušenje objekta radi izgradnje novog </w:t>
      </w:r>
      <w:bookmarkEnd w:id="4"/>
      <w:r w:rsidRPr="00594B1A">
        <w:rPr>
          <w:rFonts w:ascii="Arial" w:eastAsia="Times New Roman" w:hAnsi="Arial" w:cs="Arial"/>
          <w:color w:val="000000"/>
          <w:sz w:val="24"/>
          <w:szCs w:val="24"/>
        </w:rPr>
        <w:t xml:space="preserve">u postojećim gabaritima, kojom se ne dobija novoizgrađena površina, naknada se ne </w:t>
      </w:r>
      <w:r w:rsidR="005C6129" w:rsidRPr="004C0753">
        <w:rPr>
          <w:rFonts w:ascii="Arial" w:eastAsia="Times New Roman" w:hAnsi="Arial" w:cs="Arial"/>
          <w:sz w:val="24"/>
          <w:szCs w:val="24"/>
        </w:rPr>
        <w:t>plaća</w:t>
      </w:r>
      <w:r w:rsidR="005C6129">
        <w:rPr>
          <w:rFonts w:ascii="Arial" w:eastAsia="Times New Roman" w:hAnsi="Arial" w:cs="Arial"/>
          <w:color w:val="FF0000"/>
          <w:sz w:val="24"/>
          <w:szCs w:val="24"/>
        </w:rPr>
        <w:t xml:space="preserve"> </w:t>
      </w:r>
      <w:r w:rsidRPr="00594B1A">
        <w:rPr>
          <w:rFonts w:ascii="Arial" w:eastAsia="Times New Roman" w:hAnsi="Arial" w:cs="Arial"/>
          <w:color w:val="000000"/>
          <w:sz w:val="24"/>
          <w:szCs w:val="24"/>
        </w:rPr>
        <w:t>ako nije potrebno dodatno komunalno opremanje građevinskog zemljišta.</w:t>
      </w:r>
    </w:p>
    <w:p w14:paraId="75C7B0E3" w14:textId="77777777" w:rsidR="002363AF" w:rsidRPr="00594B1A" w:rsidRDefault="002363AF" w:rsidP="002363AF">
      <w:pPr>
        <w:shd w:val="clear" w:color="auto" w:fill="FFFFFF"/>
        <w:spacing w:after="0" w:line="240" w:lineRule="auto"/>
        <w:ind w:firstLine="567"/>
        <w:jc w:val="both"/>
        <w:rPr>
          <w:rFonts w:ascii="Arial" w:eastAsia="Times New Roman" w:hAnsi="Arial" w:cs="Arial"/>
          <w:color w:val="000000"/>
          <w:sz w:val="24"/>
          <w:szCs w:val="24"/>
        </w:rPr>
      </w:pPr>
      <w:r w:rsidRPr="00594B1A">
        <w:rPr>
          <w:rFonts w:ascii="Arial" w:hAnsi="Arial" w:cs="Arial"/>
          <w:sz w:val="24"/>
          <w:szCs w:val="24"/>
        </w:rPr>
        <w:t>Objekat iz stava 1 ovog člana mora biri evidentiran u katastru nepokretnosti, katastarski razrađen po posebnim djelovima objekta i bez upisanih tereta ,,nema dozvolu” ili ,,nema prijavu građenja’’</w:t>
      </w:r>
      <w:r w:rsidRPr="00594B1A">
        <w:rPr>
          <w:rFonts w:ascii="Arial" w:eastAsia="Times New Roman" w:hAnsi="Arial" w:cs="Arial"/>
          <w:color w:val="000000"/>
          <w:sz w:val="24"/>
          <w:szCs w:val="24"/>
        </w:rPr>
        <w:t>.</w:t>
      </w:r>
    </w:p>
    <w:p w14:paraId="08D9F293" w14:textId="77777777" w:rsidR="002363AF" w:rsidRPr="00594B1A" w:rsidRDefault="002363AF" w:rsidP="002363AF">
      <w:pPr>
        <w:shd w:val="clear" w:color="auto" w:fill="FFFFFF"/>
        <w:spacing w:after="0" w:line="240" w:lineRule="auto"/>
        <w:ind w:firstLine="567"/>
        <w:jc w:val="both"/>
        <w:rPr>
          <w:rFonts w:ascii="Arial" w:eastAsia="Times New Roman" w:hAnsi="Arial" w:cs="Arial"/>
          <w:color w:val="000000"/>
          <w:sz w:val="24"/>
          <w:szCs w:val="24"/>
        </w:rPr>
      </w:pPr>
      <w:r w:rsidRPr="00594B1A">
        <w:rPr>
          <w:rFonts w:ascii="Arial" w:eastAsia="Times New Roman" w:hAnsi="Arial" w:cs="Arial"/>
          <w:color w:val="000000"/>
          <w:sz w:val="24"/>
          <w:szCs w:val="24"/>
        </w:rPr>
        <w:t xml:space="preserve">Ukoliko se vrši rekonstrukcija u smislu dogradnje i nadgradnje objekata, odnosno rušenje radi izgradnje novog objekta u većim gabaritima, za razliku u površini investitor plaća naknadu u skladu sa ovom odlukom. </w:t>
      </w:r>
    </w:p>
    <w:p w14:paraId="2C3B997E" w14:textId="77777777" w:rsidR="002363AF" w:rsidRPr="00594B1A" w:rsidRDefault="002363AF" w:rsidP="002363AF">
      <w:pPr>
        <w:shd w:val="clear" w:color="auto" w:fill="FFFFFF"/>
        <w:spacing w:after="0" w:line="240" w:lineRule="auto"/>
        <w:ind w:firstLine="567"/>
        <w:jc w:val="both"/>
        <w:rPr>
          <w:rFonts w:ascii="Arial" w:eastAsia="Times New Roman" w:hAnsi="Arial" w:cs="Arial"/>
          <w:color w:val="000000"/>
          <w:sz w:val="24"/>
          <w:szCs w:val="24"/>
        </w:rPr>
      </w:pPr>
      <w:r w:rsidRPr="00594B1A">
        <w:rPr>
          <w:rFonts w:ascii="Arial" w:eastAsia="Times New Roman" w:hAnsi="Arial" w:cs="Arial"/>
          <w:color w:val="000000"/>
          <w:sz w:val="24"/>
          <w:szCs w:val="24"/>
        </w:rPr>
        <w:t>U slučaju da je površina objekta iz stava 1 ovog člana koji se ruši veća od površine objekta koji se gradi, investitor nema pravo na povraćaj razlike vrijednosti naknade.</w:t>
      </w:r>
    </w:p>
    <w:p w14:paraId="057C3112" w14:textId="21D226C5" w:rsidR="002363AF" w:rsidRDefault="002363AF" w:rsidP="002363AF">
      <w:pPr>
        <w:shd w:val="clear" w:color="auto" w:fill="FFFFFF"/>
        <w:spacing w:after="0" w:line="240" w:lineRule="auto"/>
        <w:ind w:firstLine="567"/>
        <w:jc w:val="both"/>
        <w:rPr>
          <w:rFonts w:ascii="Arial" w:eastAsia="Times New Roman" w:hAnsi="Arial" w:cs="Arial"/>
          <w:color w:val="000000"/>
          <w:sz w:val="24"/>
          <w:szCs w:val="24"/>
        </w:rPr>
      </w:pPr>
      <w:r w:rsidRPr="00594B1A">
        <w:rPr>
          <w:rFonts w:ascii="Arial" w:eastAsia="Times New Roman" w:hAnsi="Arial" w:cs="Arial"/>
          <w:color w:val="000000"/>
          <w:sz w:val="24"/>
          <w:szCs w:val="24"/>
        </w:rPr>
        <w:t xml:space="preserve">U slučajevima iz stava 1 ovog člana </w:t>
      </w:r>
      <w:bookmarkStart w:id="5" w:name="_Hlk499531185"/>
      <w:r w:rsidRPr="00594B1A">
        <w:rPr>
          <w:rFonts w:ascii="Arial" w:eastAsia="Times New Roman" w:hAnsi="Arial" w:cs="Arial"/>
          <w:color w:val="000000"/>
          <w:sz w:val="24"/>
          <w:szCs w:val="24"/>
        </w:rPr>
        <w:t>Opština</w:t>
      </w:r>
      <w:bookmarkEnd w:id="5"/>
      <w:r w:rsidRPr="00594B1A">
        <w:rPr>
          <w:rFonts w:ascii="Arial" w:eastAsia="Times New Roman" w:hAnsi="Arial" w:cs="Arial"/>
          <w:color w:val="000000"/>
          <w:sz w:val="24"/>
          <w:szCs w:val="24"/>
        </w:rPr>
        <w:t xml:space="preserve"> nema obavezu opremanja lokacije investitora.</w:t>
      </w:r>
    </w:p>
    <w:p w14:paraId="16261954" w14:textId="77777777" w:rsidR="000D3E5C" w:rsidRPr="00594B1A" w:rsidRDefault="000D3E5C" w:rsidP="002363AF">
      <w:pPr>
        <w:shd w:val="clear" w:color="auto" w:fill="FFFFFF"/>
        <w:spacing w:after="0" w:line="240" w:lineRule="auto"/>
        <w:ind w:firstLine="567"/>
        <w:jc w:val="both"/>
        <w:rPr>
          <w:rFonts w:ascii="Arial" w:eastAsia="Times New Roman" w:hAnsi="Arial" w:cs="Arial"/>
          <w:color w:val="000000"/>
          <w:sz w:val="24"/>
          <w:szCs w:val="24"/>
        </w:rPr>
      </w:pPr>
    </w:p>
    <w:p w14:paraId="484A9D2D" w14:textId="719E4B69" w:rsidR="00323EE4" w:rsidRPr="009404F0" w:rsidRDefault="00323EE4" w:rsidP="00323EE4">
      <w:pPr>
        <w:pStyle w:val="Default"/>
        <w:ind w:firstLine="283"/>
        <w:jc w:val="center"/>
        <w:rPr>
          <w:rFonts w:ascii="Arial" w:hAnsi="Arial" w:cs="Arial"/>
          <w:b/>
        </w:rPr>
      </w:pPr>
      <w:r w:rsidRPr="00A160A9">
        <w:rPr>
          <w:rFonts w:ascii="Arial" w:hAnsi="Arial" w:cs="Arial"/>
          <w:b/>
        </w:rPr>
        <w:t>Član 1</w:t>
      </w:r>
      <w:r w:rsidR="00FF5C2B">
        <w:rPr>
          <w:rFonts w:ascii="Arial" w:hAnsi="Arial" w:cs="Arial"/>
          <w:b/>
        </w:rPr>
        <w:t>5</w:t>
      </w:r>
    </w:p>
    <w:p w14:paraId="717C914D" w14:textId="77777777" w:rsidR="00323EE4" w:rsidRPr="00BA3E79" w:rsidRDefault="00323EE4" w:rsidP="00323EE4">
      <w:pPr>
        <w:pStyle w:val="Default"/>
        <w:ind w:firstLine="180"/>
        <w:jc w:val="both"/>
        <w:rPr>
          <w:rFonts w:ascii="Arial" w:hAnsi="Arial" w:cs="Arial"/>
        </w:rPr>
      </w:pPr>
      <w:r w:rsidRPr="00BA3E79">
        <w:rPr>
          <w:rFonts w:ascii="Arial" w:hAnsi="Arial" w:cs="Arial"/>
        </w:rPr>
        <w:t xml:space="preserve">Iznos naknade utvrđen u skladu sa ovom Odlukom umanjuje se za: </w:t>
      </w:r>
    </w:p>
    <w:p w14:paraId="52DF1B87" w14:textId="77777777" w:rsidR="00323EE4" w:rsidRPr="00C237A0" w:rsidRDefault="00323EE4" w:rsidP="00323EE4">
      <w:pPr>
        <w:pStyle w:val="Default"/>
        <w:numPr>
          <w:ilvl w:val="0"/>
          <w:numId w:val="2"/>
        </w:numPr>
        <w:jc w:val="both"/>
        <w:rPr>
          <w:rFonts w:ascii="Arial" w:hAnsi="Arial" w:cs="Arial"/>
          <w:color w:val="auto"/>
        </w:rPr>
      </w:pPr>
      <w:r w:rsidRPr="00C237A0">
        <w:rPr>
          <w:rFonts w:ascii="Arial" w:hAnsi="Arial" w:cs="Arial"/>
          <w:color w:val="auto"/>
        </w:rPr>
        <w:t xml:space="preserve">objekte </w:t>
      </w:r>
      <w:r w:rsidR="0030393B">
        <w:rPr>
          <w:rFonts w:ascii="Arial" w:hAnsi="Arial" w:cs="Arial"/>
          <w:color w:val="auto"/>
        </w:rPr>
        <w:t xml:space="preserve">neto površine do 300 m2 </w:t>
      </w:r>
      <w:r w:rsidRPr="00C237A0">
        <w:rPr>
          <w:rFonts w:ascii="Arial" w:hAnsi="Arial" w:cs="Arial"/>
          <w:color w:val="auto"/>
        </w:rPr>
        <w:t xml:space="preserve">kojima se rješava stambeno pitanje </w:t>
      </w:r>
      <w:r w:rsidR="000650E4">
        <w:rPr>
          <w:rFonts w:ascii="Arial" w:hAnsi="Arial" w:cs="Arial"/>
          <w:color w:val="auto"/>
        </w:rPr>
        <w:t>–</w:t>
      </w:r>
      <w:r w:rsidRPr="00C237A0">
        <w:rPr>
          <w:rFonts w:ascii="Arial" w:hAnsi="Arial" w:cs="Arial"/>
          <w:color w:val="auto"/>
        </w:rPr>
        <w:t xml:space="preserve"> za 50%;</w:t>
      </w:r>
    </w:p>
    <w:p w14:paraId="542FDAE4" w14:textId="77777777" w:rsidR="00323EE4" w:rsidRPr="00C237A0" w:rsidRDefault="00323EE4" w:rsidP="00323EE4">
      <w:pPr>
        <w:pStyle w:val="Default"/>
        <w:numPr>
          <w:ilvl w:val="0"/>
          <w:numId w:val="2"/>
        </w:numPr>
        <w:jc w:val="both"/>
        <w:rPr>
          <w:rFonts w:ascii="Arial" w:hAnsi="Arial" w:cs="Arial"/>
          <w:color w:val="auto"/>
        </w:rPr>
      </w:pPr>
      <w:r w:rsidRPr="00C237A0">
        <w:rPr>
          <w:rFonts w:ascii="Arial" w:hAnsi="Arial" w:cs="Arial"/>
          <w:color w:val="auto"/>
        </w:rPr>
        <w:t xml:space="preserve">objekte u biznis zoni </w:t>
      </w:r>
      <w:r w:rsidR="000650E4">
        <w:rPr>
          <w:rFonts w:ascii="Arial" w:hAnsi="Arial" w:cs="Arial"/>
          <w:color w:val="auto"/>
        </w:rPr>
        <w:t>–</w:t>
      </w:r>
      <w:r w:rsidR="002363AF">
        <w:rPr>
          <w:rFonts w:ascii="Arial" w:hAnsi="Arial" w:cs="Arial"/>
          <w:color w:val="auto"/>
        </w:rPr>
        <w:t xml:space="preserve"> za 100%</w:t>
      </w:r>
      <w:r w:rsidRPr="00C237A0">
        <w:rPr>
          <w:rFonts w:ascii="Arial" w:hAnsi="Arial" w:cs="Arial"/>
          <w:color w:val="auto"/>
        </w:rPr>
        <w:t>;</w:t>
      </w:r>
    </w:p>
    <w:p w14:paraId="4AED364B" w14:textId="77777777" w:rsidR="00323EE4" w:rsidRPr="00C237A0" w:rsidRDefault="00323EE4" w:rsidP="00323EE4">
      <w:pPr>
        <w:pStyle w:val="Default"/>
        <w:numPr>
          <w:ilvl w:val="0"/>
          <w:numId w:val="2"/>
        </w:numPr>
        <w:jc w:val="both"/>
        <w:rPr>
          <w:rFonts w:ascii="Arial" w:hAnsi="Arial" w:cs="Arial"/>
          <w:color w:val="auto"/>
        </w:rPr>
      </w:pPr>
      <w:r w:rsidRPr="00C237A0">
        <w:rPr>
          <w:rFonts w:ascii="Arial" w:hAnsi="Arial" w:cs="Arial"/>
          <w:color w:val="auto"/>
        </w:rPr>
        <w:t xml:space="preserve">otvoreni prostor na parceli koji je projektovan za obavljanje djelatnosti </w:t>
      </w:r>
      <w:r w:rsidR="000650E4">
        <w:rPr>
          <w:rFonts w:ascii="Arial" w:hAnsi="Arial" w:cs="Arial"/>
          <w:color w:val="auto"/>
        </w:rPr>
        <w:t>–</w:t>
      </w:r>
      <w:r w:rsidRPr="00C237A0">
        <w:rPr>
          <w:rFonts w:ascii="Arial" w:hAnsi="Arial" w:cs="Arial"/>
          <w:color w:val="auto"/>
        </w:rPr>
        <w:t xml:space="preserve"> za 50%;</w:t>
      </w:r>
    </w:p>
    <w:p w14:paraId="0948B071" w14:textId="77777777" w:rsidR="00323EE4" w:rsidRPr="00C237A0" w:rsidRDefault="00323EE4" w:rsidP="00323EE4">
      <w:pPr>
        <w:pStyle w:val="Default"/>
        <w:numPr>
          <w:ilvl w:val="0"/>
          <w:numId w:val="2"/>
        </w:numPr>
        <w:jc w:val="both"/>
        <w:rPr>
          <w:rFonts w:ascii="Arial" w:hAnsi="Arial" w:cs="Arial"/>
          <w:color w:val="auto"/>
        </w:rPr>
      </w:pPr>
      <w:r w:rsidRPr="00C237A0">
        <w:rPr>
          <w:rFonts w:ascii="Arial" w:hAnsi="Arial" w:cs="Arial"/>
          <w:color w:val="auto"/>
        </w:rPr>
        <w:t xml:space="preserve">objekte namijenjene za novo zapošljavanje za više od 10 lica </w:t>
      </w:r>
      <w:r w:rsidR="000650E4">
        <w:rPr>
          <w:rFonts w:ascii="Arial" w:hAnsi="Arial" w:cs="Arial"/>
          <w:color w:val="auto"/>
        </w:rPr>
        <w:t>–</w:t>
      </w:r>
      <w:r w:rsidRPr="00C237A0">
        <w:rPr>
          <w:rFonts w:ascii="Arial" w:hAnsi="Arial" w:cs="Arial"/>
          <w:color w:val="auto"/>
        </w:rPr>
        <w:t xml:space="preserve"> za </w:t>
      </w:r>
      <w:r w:rsidR="00762128" w:rsidRPr="00C237A0">
        <w:rPr>
          <w:rFonts w:ascii="Arial" w:hAnsi="Arial" w:cs="Arial"/>
          <w:color w:val="auto"/>
        </w:rPr>
        <w:t>50</w:t>
      </w:r>
      <w:r w:rsidRPr="00C237A0">
        <w:rPr>
          <w:rFonts w:ascii="Arial" w:hAnsi="Arial" w:cs="Arial"/>
          <w:color w:val="auto"/>
        </w:rPr>
        <w:t>%;</w:t>
      </w:r>
    </w:p>
    <w:p w14:paraId="44A5A6AF" w14:textId="77777777" w:rsidR="00323EE4" w:rsidRPr="00C237A0" w:rsidRDefault="00323EE4" w:rsidP="00323EE4">
      <w:pPr>
        <w:pStyle w:val="Default"/>
        <w:numPr>
          <w:ilvl w:val="0"/>
          <w:numId w:val="2"/>
        </w:numPr>
        <w:jc w:val="both"/>
        <w:rPr>
          <w:rFonts w:ascii="Arial" w:hAnsi="Arial" w:cs="Arial"/>
          <w:color w:val="auto"/>
        </w:rPr>
      </w:pPr>
      <w:r w:rsidRPr="00C237A0">
        <w:rPr>
          <w:rFonts w:ascii="Arial" w:hAnsi="Arial" w:cs="Arial"/>
          <w:color w:val="auto"/>
        </w:rPr>
        <w:t xml:space="preserve">objekte na kojima su ugrađeni solarni paneli u skladu sa revidovanim glavnim projektom solarnog sistema koji se koriste za grijanje sanitarne vode, grijanje i hladjenje prostora </w:t>
      </w:r>
      <w:r w:rsidR="000650E4">
        <w:rPr>
          <w:rFonts w:ascii="Arial" w:hAnsi="Arial" w:cs="Arial"/>
          <w:color w:val="auto"/>
        </w:rPr>
        <w:t>–</w:t>
      </w:r>
      <w:r w:rsidRPr="00C237A0">
        <w:rPr>
          <w:rFonts w:ascii="Arial" w:hAnsi="Arial" w:cs="Arial"/>
          <w:color w:val="auto"/>
        </w:rPr>
        <w:t xml:space="preserve"> za 100 eura po m2 ugrađenog solarnog panela, a najviše do 50% obračunate naknade; </w:t>
      </w:r>
    </w:p>
    <w:p w14:paraId="21F853EE" w14:textId="77777777" w:rsidR="00323EE4" w:rsidRPr="00C237A0" w:rsidRDefault="00323EE4" w:rsidP="00E2173C">
      <w:pPr>
        <w:pStyle w:val="Default"/>
        <w:numPr>
          <w:ilvl w:val="0"/>
          <w:numId w:val="2"/>
        </w:numPr>
        <w:jc w:val="both"/>
        <w:rPr>
          <w:rFonts w:ascii="Arial" w:hAnsi="Arial" w:cs="Arial"/>
          <w:color w:val="auto"/>
        </w:rPr>
      </w:pPr>
      <w:r w:rsidRPr="00C237A0">
        <w:rPr>
          <w:rFonts w:ascii="Arial" w:hAnsi="Arial" w:cs="Arial"/>
          <w:color w:val="auto"/>
        </w:rPr>
        <w:t xml:space="preserve">rekonstrukciju ili rušenje postojećeg i izgradnju novog objekta u postojećim gabaritima ako je potrebno dodatno komunalno opremanje </w:t>
      </w:r>
      <w:r w:rsidR="000650E4">
        <w:rPr>
          <w:rFonts w:ascii="Arial" w:hAnsi="Arial" w:cs="Arial"/>
          <w:color w:val="auto"/>
        </w:rPr>
        <w:t>–</w:t>
      </w:r>
      <w:r w:rsidRPr="00C237A0">
        <w:rPr>
          <w:rFonts w:ascii="Arial" w:hAnsi="Arial" w:cs="Arial"/>
          <w:color w:val="auto"/>
        </w:rPr>
        <w:t xml:space="preserve"> za 50%, s tim da objekat mora biti evidentiran u katastru nepokretnosti</w:t>
      </w:r>
      <w:r w:rsidR="00F75E76" w:rsidRPr="00C237A0">
        <w:rPr>
          <w:rFonts w:ascii="Arial" w:hAnsi="Arial" w:cs="Arial"/>
          <w:color w:val="auto"/>
        </w:rPr>
        <w:t xml:space="preserve"> </w:t>
      </w:r>
      <w:r w:rsidRPr="00C237A0">
        <w:rPr>
          <w:rFonts w:ascii="Arial" w:hAnsi="Arial" w:cs="Arial"/>
          <w:color w:val="auto"/>
        </w:rPr>
        <w:t>bez upisanih tereta ‘’nema dozvolu’’ ili ‘’nema prijavu građenja’’;</w:t>
      </w:r>
    </w:p>
    <w:p w14:paraId="4EB88875" w14:textId="36BA1A48" w:rsidR="0023064F" w:rsidRPr="0060288A" w:rsidRDefault="0023064F" w:rsidP="003A29E5">
      <w:pPr>
        <w:pStyle w:val="Default"/>
        <w:numPr>
          <w:ilvl w:val="0"/>
          <w:numId w:val="2"/>
        </w:numPr>
        <w:jc w:val="both"/>
        <w:rPr>
          <w:rFonts w:ascii="Arial" w:hAnsi="Arial" w:cs="Arial"/>
          <w:strike/>
          <w:color w:val="auto"/>
        </w:rPr>
      </w:pPr>
      <w:r w:rsidRPr="00C237A0">
        <w:rPr>
          <w:rFonts w:ascii="Arial" w:hAnsi="Arial" w:cs="Arial"/>
          <w:color w:val="auto"/>
        </w:rPr>
        <w:t xml:space="preserve">rekonstrukciju objekata u kulturno </w:t>
      </w:r>
      <w:r w:rsidR="000650E4">
        <w:rPr>
          <w:rFonts w:ascii="Arial" w:hAnsi="Arial" w:cs="Arial"/>
          <w:color w:val="auto"/>
        </w:rPr>
        <w:t>–</w:t>
      </w:r>
      <w:r w:rsidRPr="00C237A0">
        <w:rPr>
          <w:rFonts w:ascii="Arial" w:hAnsi="Arial" w:cs="Arial"/>
          <w:color w:val="auto"/>
        </w:rPr>
        <w:t xml:space="preserve"> istorijskim cjelinama odnosno objekata upisanih u registar kulturnih dobara </w:t>
      </w:r>
      <w:r w:rsidR="000650E4">
        <w:rPr>
          <w:rFonts w:ascii="Arial" w:hAnsi="Arial" w:cs="Arial"/>
          <w:color w:val="auto"/>
        </w:rPr>
        <w:t>–</w:t>
      </w:r>
      <w:r w:rsidR="006F4137">
        <w:rPr>
          <w:rFonts w:ascii="Arial" w:hAnsi="Arial" w:cs="Arial"/>
          <w:color w:val="auto"/>
        </w:rPr>
        <w:t xml:space="preserve"> za 80%;</w:t>
      </w:r>
      <w:r w:rsidRPr="00C237A0">
        <w:rPr>
          <w:rFonts w:ascii="Arial" w:hAnsi="Arial" w:cs="Arial"/>
          <w:color w:val="auto"/>
        </w:rPr>
        <w:t xml:space="preserve"> </w:t>
      </w:r>
    </w:p>
    <w:p w14:paraId="1857D6C9" w14:textId="77777777" w:rsidR="0023064F" w:rsidRPr="00C237A0" w:rsidRDefault="0023064F" w:rsidP="003A29E5">
      <w:pPr>
        <w:pStyle w:val="Default"/>
        <w:numPr>
          <w:ilvl w:val="0"/>
          <w:numId w:val="2"/>
        </w:numPr>
        <w:jc w:val="both"/>
        <w:rPr>
          <w:rFonts w:ascii="Arial" w:hAnsi="Arial" w:cs="Arial"/>
          <w:color w:val="auto"/>
        </w:rPr>
      </w:pPr>
      <w:r w:rsidRPr="00C237A0">
        <w:rPr>
          <w:rFonts w:ascii="Arial" w:hAnsi="Arial" w:cs="Arial"/>
          <w:color w:val="auto"/>
        </w:rPr>
        <w:t xml:space="preserve">za samostalni objekat nadzemne garaže </w:t>
      </w:r>
      <w:r w:rsidR="000650E4">
        <w:rPr>
          <w:rFonts w:ascii="Arial" w:hAnsi="Arial" w:cs="Arial"/>
          <w:color w:val="auto"/>
        </w:rPr>
        <w:t>–</w:t>
      </w:r>
      <w:r w:rsidRPr="00C237A0">
        <w:rPr>
          <w:rFonts w:ascii="Arial" w:hAnsi="Arial" w:cs="Arial"/>
          <w:color w:val="auto"/>
        </w:rPr>
        <w:t xml:space="preserve"> 80%; </w:t>
      </w:r>
    </w:p>
    <w:p w14:paraId="5CC69D82" w14:textId="54DEBFA3" w:rsidR="00620FA6" w:rsidRPr="00620FA6" w:rsidRDefault="0023064F" w:rsidP="00620FA6">
      <w:pPr>
        <w:pStyle w:val="Default"/>
        <w:numPr>
          <w:ilvl w:val="0"/>
          <w:numId w:val="2"/>
        </w:numPr>
        <w:shd w:val="clear" w:color="auto" w:fill="FFFFFF"/>
        <w:jc w:val="both"/>
        <w:rPr>
          <w:rFonts w:ascii="Arial" w:eastAsia="Times New Roman" w:hAnsi="Arial" w:cs="Arial"/>
        </w:rPr>
      </w:pPr>
      <w:r w:rsidRPr="00620FA6">
        <w:rPr>
          <w:rFonts w:ascii="Arial" w:hAnsi="Arial" w:cs="Arial"/>
          <w:color w:val="auto"/>
        </w:rPr>
        <w:t xml:space="preserve">vjerske objekte </w:t>
      </w:r>
      <w:r w:rsidR="000650E4" w:rsidRPr="00620FA6">
        <w:rPr>
          <w:rFonts w:ascii="Arial" w:hAnsi="Arial" w:cs="Arial"/>
          <w:color w:val="auto"/>
        </w:rPr>
        <w:t>–</w:t>
      </w:r>
      <w:r w:rsidR="009E1236">
        <w:rPr>
          <w:rFonts w:ascii="Arial" w:hAnsi="Arial" w:cs="Arial"/>
          <w:color w:val="auto"/>
        </w:rPr>
        <w:t xml:space="preserve"> za 80%.</w:t>
      </w:r>
    </w:p>
    <w:p w14:paraId="74760DD1" w14:textId="4A9559A5" w:rsidR="002363AF" w:rsidRPr="00620FA6" w:rsidRDefault="002363AF" w:rsidP="00620FA6">
      <w:pPr>
        <w:pStyle w:val="Default"/>
        <w:shd w:val="clear" w:color="auto" w:fill="FFFFFF"/>
        <w:ind w:firstLine="708"/>
        <w:jc w:val="both"/>
        <w:rPr>
          <w:rFonts w:ascii="Arial" w:eastAsia="Times New Roman" w:hAnsi="Arial" w:cs="Arial"/>
        </w:rPr>
      </w:pPr>
      <w:r w:rsidRPr="00620FA6">
        <w:rPr>
          <w:rFonts w:ascii="Arial" w:eastAsia="Times New Roman" w:hAnsi="Arial" w:cs="Arial"/>
        </w:rPr>
        <w:lastRenderedPageBreak/>
        <w:t xml:space="preserve">Za umanjenje iznosa naknade iz stava 1 ovog člana, dostavlja se izjava revidenta o ispunjenosti uslova o plaćanju naknade </w:t>
      </w:r>
      <w:r w:rsidR="00287B86" w:rsidRPr="00620FA6">
        <w:rPr>
          <w:rFonts w:ascii="Arial" w:eastAsia="Times New Roman" w:hAnsi="Arial" w:cs="Arial"/>
        </w:rPr>
        <w:t>u</w:t>
      </w:r>
      <w:r w:rsidRPr="00620FA6">
        <w:rPr>
          <w:rFonts w:ascii="Arial" w:eastAsia="Times New Roman" w:hAnsi="Arial" w:cs="Arial"/>
        </w:rPr>
        <w:t xml:space="preserve"> umanjenom iznosu.</w:t>
      </w:r>
    </w:p>
    <w:p w14:paraId="6FFCF10D" w14:textId="77777777" w:rsidR="002363AF" w:rsidRPr="00594B1A" w:rsidRDefault="002363AF" w:rsidP="002363AF">
      <w:pPr>
        <w:shd w:val="clear" w:color="auto" w:fill="FFFFFF"/>
        <w:spacing w:after="0" w:line="240" w:lineRule="auto"/>
        <w:ind w:firstLine="720"/>
        <w:jc w:val="both"/>
        <w:rPr>
          <w:rFonts w:ascii="Arial" w:eastAsia="Times New Roman" w:hAnsi="Arial" w:cs="Arial"/>
          <w:sz w:val="24"/>
          <w:szCs w:val="24"/>
        </w:rPr>
      </w:pPr>
      <w:r w:rsidRPr="00594B1A">
        <w:rPr>
          <w:rFonts w:ascii="Arial" w:eastAsia="Times New Roman" w:hAnsi="Arial" w:cs="Arial"/>
          <w:sz w:val="24"/>
          <w:szCs w:val="24"/>
        </w:rPr>
        <w:t>Za umanjenje naknade iz stava 1 alinej</w:t>
      </w:r>
      <w:r w:rsidR="00053EEF" w:rsidRPr="00594B1A">
        <w:rPr>
          <w:rFonts w:ascii="Arial" w:eastAsia="Times New Roman" w:hAnsi="Arial" w:cs="Arial"/>
          <w:sz w:val="24"/>
          <w:szCs w:val="24"/>
        </w:rPr>
        <w:t>a</w:t>
      </w:r>
      <w:r w:rsidRPr="00594B1A">
        <w:rPr>
          <w:rFonts w:ascii="Arial" w:eastAsia="Times New Roman" w:hAnsi="Arial" w:cs="Arial"/>
          <w:sz w:val="24"/>
          <w:szCs w:val="24"/>
        </w:rPr>
        <w:t xml:space="preserve"> 1 ovog člana dostavlja se dokaz da investitor i članovi njegovog </w:t>
      </w:r>
      <w:r w:rsidRPr="00594B1A">
        <w:rPr>
          <w:rFonts w:ascii="Arial" w:hAnsi="Arial" w:cs="Arial"/>
          <w:color w:val="000000"/>
          <w:sz w:val="24"/>
          <w:szCs w:val="24"/>
          <w:shd w:val="clear" w:color="auto" w:fill="FFFFFF"/>
        </w:rPr>
        <w:t>porodičnog</w:t>
      </w:r>
      <w:r w:rsidRPr="00594B1A">
        <w:rPr>
          <w:rFonts w:ascii="Arial" w:eastAsia="Times New Roman" w:hAnsi="Arial" w:cs="Arial"/>
          <w:sz w:val="24"/>
          <w:szCs w:val="24"/>
        </w:rPr>
        <w:t xml:space="preserve"> domaćinstva, </w:t>
      </w:r>
      <w:r w:rsidRPr="00594B1A">
        <w:rPr>
          <w:rFonts w:ascii="Arial" w:hAnsi="Arial" w:cs="Arial"/>
          <w:color w:val="000000"/>
          <w:sz w:val="24"/>
          <w:szCs w:val="24"/>
          <w:shd w:val="clear" w:color="auto" w:fill="FFFFFF"/>
        </w:rPr>
        <w:t xml:space="preserve">koji imaju prebivalište na teritoriji opštine </w:t>
      </w:r>
      <w:r w:rsidR="00053EEF" w:rsidRPr="00594B1A">
        <w:rPr>
          <w:rFonts w:ascii="Arial" w:hAnsi="Arial" w:cs="Arial"/>
          <w:color w:val="000000"/>
          <w:sz w:val="24"/>
          <w:szCs w:val="24"/>
          <w:shd w:val="clear" w:color="auto" w:fill="FFFFFF"/>
        </w:rPr>
        <w:t>Bijelo Polje</w:t>
      </w:r>
      <w:r w:rsidRPr="00594B1A">
        <w:rPr>
          <w:rFonts w:ascii="Arial" w:hAnsi="Arial" w:cs="Arial"/>
          <w:color w:val="000000"/>
          <w:sz w:val="24"/>
          <w:szCs w:val="24"/>
          <w:shd w:val="clear" w:color="auto" w:fill="FFFFFF"/>
        </w:rPr>
        <w:t xml:space="preserve">, </w:t>
      </w:r>
      <w:r w:rsidRPr="00594B1A">
        <w:rPr>
          <w:rFonts w:ascii="Arial" w:eastAsia="Times New Roman" w:hAnsi="Arial" w:cs="Arial"/>
          <w:sz w:val="24"/>
          <w:szCs w:val="24"/>
        </w:rPr>
        <w:t>nemaju u svojini drugi stambeni objekat ili jedinicu na teritoriji Crne Gore ili nemaju u susvojini više od jedne trećine ukupne površine stambenog objekta ili jedinice u Crnoj Gori s tim da u svojini u obimu prava od jedne trećine ne može imati v</w:t>
      </w:r>
      <w:r w:rsidR="00081E4C">
        <w:rPr>
          <w:rFonts w:ascii="Arial" w:eastAsia="Times New Roman" w:hAnsi="Arial" w:cs="Arial"/>
          <w:sz w:val="24"/>
          <w:szCs w:val="24"/>
        </w:rPr>
        <w:t>i</w:t>
      </w:r>
      <w:r w:rsidRPr="00594B1A">
        <w:rPr>
          <w:rFonts w:ascii="Arial" w:eastAsia="Times New Roman" w:hAnsi="Arial" w:cs="Arial"/>
          <w:sz w:val="24"/>
          <w:szCs w:val="24"/>
        </w:rPr>
        <w:t>še od 20,00m</w:t>
      </w:r>
      <w:r w:rsidRPr="00594B1A">
        <w:rPr>
          <w:rFonts w:ascii="Arial" w:eastAsia="Times New Roman" w:hAnsi="Arial" w:cs="Arial"/>
          <w:sz w:val="24"/>
          <w:szCs w:val="24"/>
          <w:vertAlign w:val="superscript"/>
        </w:rPr>
        <w:t>2</w:t>
      </w:r>
      <w:r w:rsidRPr="00594B1A">
        <w:rPr>
          <w:rFonts w:ascii="Arial" w:eastAsia="Times New Roman" w:hAnsi="Arial" w:cs="Arial"/>
          <w:color w:val="000000"/>
          <w:sz w:val="24"/>
          <w:szCs w:val="24"/>
        </w:rPr>
        <w:t>,</w:t>
      </w:r>
      <w:r w:rsidRPr="00594B1A">
        <w:rPr>
          <w:rFonts w:ascii="Arial" w:eastAsia="Times New Roman" w:hAnsi="Arial" w:cs="Arial"/>
          <w:sz w:val="24"/>
          <w:szCs w:val="24"/>
        </w:rPr>
        <w:t xml:space="preserve"> i izjava o kućnoj zajednici i broju članova porodičnog domaćinstva. </w:t>
      </w:r>
    </w:p>
    <w:p w14:paraId="55B86FBD" w14:textId="77777777" w:rsidR="002363AF" w:rsidRPr="00594B1A" w:rsidRDefault="002363AF" w:rsidP="002363AF">
      <w:pPr>
        <w:shd w:val="clear" w:color="auto" w:fill="FFFFFF"/>
        <w:spacing w:after="0" w:line="240" w:lineRule="auto"/>
        <w:ind w:firstLine="720"/>
        <w:jc w:val="both"/>
        <w:rPr>
          <w:rFonts w:ascii="Arial" w:eastAsia="Times New Roman" w:hAnsi="Arial" w:cs="Arial"/>
          <w:b/>
          <w:sz w:val="24"/>
          <w:szCs w:val="24"/>
        </w:rPr>
      </w:pPr>
      <w:r w:rsidRPr="00594B1A">
        <w:rPr>
          <w:rFonts w:ascii="Arial" w:hAnsi="Arial" w:cs="Arial"/>
          <w:color w:val="000000"/>
          <w:sz w:val="24"/>
          <w:szCs w:val="24"/>
          <w:shd w:val="clear" w:color="auto" w:fill="FFFFFF"/>
        </w:rPr>
        <w:t>Članovima porodičnog domaćinsta iz stava 3 ovog člana smatraju se lica koja sa investitorom žive u porodičnom domaćinstvu i to:</w:t>
      </w:r>
    </w:p>
    <w:p w14:paraId="1FA394C8" w14:textId="77777777" w:rsidR="002363AF" w:rsidRPr="00594B1A" w:rsidRDefault="002363AF" w:rsidP="002363AF">
      <w:pPr>
        <w:numPr>
          <w:ilvl w:val="0"/>
          <w:numId w:val="4"/>
        </w:numPr>
        <w:shd w:val="clear" w:color="auto" w:fill="FFFFFF"/>
        <w:tabs>
          <w:tab w:val="left" w:pos="142"/>
        </w:tabs>
        <w:spacing w:after="0" w:line="240" w:lineRule="auto"/>
        <w:ind w:left="720"/>
        <w:jc w:val="both"/>
        <w:rPr>
          <w:rFonts w:ascii="Arial" w:eastAsia="Calibri" w:hAnsi="Arial" w:cs="Arial"/>
          <w:color w:val="000000"/>
          <w:sz w:val="24"/>
          <w:szCs w:val="24"/>
          <w:lang w:val="sr-Latn-CS"/>
        </w:rPr>
      </w:pPr>
      <w:r w:rsidRPr="00594B1A">
        <w:rPr>
          <w:rFonts w:ascii="Arial" w:hAnsi="Arial" w:cs="Arial"/>
          <w:color w:val="000000"/>
          <w:sz w:val="24"/>
          <w:szCs w:val="24"/>
          <w:shd w:val="clear" w:color="auto" w:fill="FFFFFF"/>
        </w:rPr>
        <w:t>supružnik ili lice koje sa investitorom stambenog objekta živi u vanbračnoj zajednici;</w:t>
      </w:r>
    </w:p>
    <w:p w14:paraId="618F7E71" w14:textId="77777777" w:rsidR="002363AF" w:rsidRPr="00594B1A" w:rsidRDefault="002363AF" w:rsidP="002363AF">
      <w:pPr>
        <w:numPr>
          <w:ilvl w:val="0"/>
          <w:numId w:val="4"/>
        </w:numPr>
        <w:shd w:val="clear" w:color="auto" w:fill="FFFFFF"/>
        <w:tabs>
          <w:tab w:val="left" w:pos="142"/>
        </w:tabs>
        <w:spacing w:after="0" w:line="240" w:lineRule="auto"/>
        <w:ind w:left="720"/>
        <w:jc w:val="both"/>
        <w:rPr>
          <w:rFonts w:ascii="Arial" w:hAnsi="Arial" w:cs="Arial"/>
          <w:color w:val="000000"/>
          <w:sz w:val="24"/>
          <w:szCs w:val="24"/>
          <w:lang w:val="sr-Latn-CS"/>
        </w:rPr>
      </w:pPr>
      <w:r w:rsidRPr="00594B1A">
        <w:rPr>
          <w:rFonts w:ascii="Arial" w:hAnsi="Arial" w:cs="Arial"/>
          <w:color w:val="000000"/>
          <w:sz w:val="24"/>
          <w:szCs w:val="24"/>
          <w:shd w:val="clear" w:color="auto" w:fill="FFFFFF"/>
        </w:rPr>
        <w:t>djeca rođena u braku ili van braka, usvojena ili pastorčad, i</w:t>
      </w:r>
    </w:p>
    <w:p w14:paraId="58F2A152" w14:textId="77777777" w:rsidR="002363AF" w:rsidRPr="00594B1A" w:rsidRDefault="002363AF" w:rsidP="002363AF">
      <w:pPr>
        <w:numPr>
          <w:ilvl w:val="0"/>
          <w:numId w:val="4"/>
        </w:numPr>
        <w:shd w:val="clear" w:color="auto" w:fill="FFFFFF"/>
        <w:tabs>
          <w:tab w:val="left" w:pos="142"/>
        </w:tabs>
        <w:spacing w:after="0" w:line="240" w:lineRule="auto"/>
        <w:ind w:left="720"/>
        <w:jc w:val="both"/>
        <w:rPr>
          <w:rFonts w:ascii="Arial" w:hAnsi="Arial" w:cs="Arial"/>
          <w:color w:val="000000"/>
          <w:sz w:val="24"/>
          <w:szCs w:val="24"/>
          <w:lang w:val="sr-Latn-CS"/>
        </w:rPr>
      </w:pPr>
      <w:r w:rsidRPr="00594B1A">
        <w:rPr>
          <w:rFonts w:ascii="Arial" w:hAnsi="Arial" w:cs="Arial"/>
          <w:color w:val="000000"/>
          <w:sz w:val="24"/>
          <w:szCs w:val="24"/>
          <w:shd w:val="clear" w:color="auto" w:fill="FFFFFF"/>
        </w:rPr>
        <w:t>druga lica koja je investitor ili njegov supružnik ili lice koje sa investitorom živi u vanbračnoj zajednici, su dužni po zakonu da izdržavaju, a koja sa njim žive u istom porodičnom domaćinstvu.</w:t>
      </w:r>
    </w:p>
    <w:p w14:paraId="1865F80D" w14:textId="27918892" w:rsidR="00287B86" w:rsidRPr="00287B86" w:rsidRDefault="002363AF" w:rsidP="00287B86">
      <w:pPr>
        <w:shd w:val="clear" w:color="auto" w:fill="FFFFFF"/>
        <w:tabs>
          <w:tab w:val="left" w:pos="142"/>
        </w:tabs>
        <w:spacing w:after="0" w:line="240" w:lineRule="auto"/>
        <w:jc w:val="both"/>
        <w:rPr>
          <w:rFonts w:ascii="Arial" w:hAnsi="Arial" w:cs="Arial"/>
          <w:color w:val="000000"/>
          <w:sz w:val="24"/>
          <w:szCs w:val="24"/>
          <w:lang w:val="sr-Latn-CS"/>
        </w:rPr>
      </w:pPr>
      <w:r w:rsidRPr="00594B1A">
        <w:rPr>
          <w:rFonts w:ascii="Arial" w:hAnsi="Arial" w:cs="Arial"/>
          <w:color w:val="000000"/>
          <w:sz w:val="24"/>
          <w:szCs w:val="24"/>
          <w:shd w:val="clear" w:color="auto" w:fill="FFFFFF"/>
        </w:rPr>
        <w:tab/>
      </w:r>
    </w:p>
    <w:p w14:paraId="5A5C62F5" w14:textId="77777777" w:rsidR="002363AF" w:rsidRPr="00594B1A" w:rsidRDefault="002363AF" w:rsidP="002363AF">
      <w:pPr>
        <w:pStyle w:val="Default"/>
        <w:ind w:firstLine="720"/>
        <w:jc w:val="both"/>
        <w:rPr>
          <w:rFonts w:ascii="Arial" w:hAnsi="Arial" w:cs="Arial"/>
          <w:lang w:val="en-US"/>
        </w:rPr>
      </w:pPr>
      <w:r w:rsidRPr="00594B1A">
        <w:rPr>
          <w:rFonts w:ascii="Arial" w:hAnsi="Arial" w:cs="Arial"/>
        </w:rPr>
        <w:t xml:space="preserve">Za objekte iz stava 1 alineja 4 ovog člana privremeno umanjenje naknade iz stava 1 ovog člana vrši se na osnovu provjere biznis plana investitora koju vrši revident u postupku revizije tehničke dokumentacije, a konačno umanjenje vrši se na osnovu prijave osiguranja novozaposlenih lica. </w:t>
      </w:r>
    </w:p>
    <w:p w14:paraId="254D32B6" w14:textId="1DEF05E6" w:rsidR="002363AF" w:rsidRPr="00594B1A" w:rsidRDefault="002363AF" w:rsidP="002363AF">
      <w:pPr>
        <w:shd w:val="clear" w:color="auto" w:fill="FFFFFF"/>
        <w:spacing w:after="0" w:line="240" w:lineRule="auto"/>
        <w:ind w:firstLine="720"/>
        <w:jc w:val="both"/>
        <w:rPr>
          <w:rFonts w:ascii="Arial" w:eastAsia="Times New Roman" w:hAnsi="Arial" w:cs="Arial"/>
          <w:sz w:val="24"/>
          <w:szCs w:val="24"/>
        </w:rPr>
      </w:pPr>
      <w:r w:rsidRPr="00594B1A">
        <w:rPr>
          <w:rFonts w:ascii="Arial" w:eastAsia="Times New Roman" w:hAnsi="Arial" w:cs="Arial"/>
          <w:sz w:val="24"/>
          <w:szCs w:val="24"/>
        </w:rPr>
        <w:t xml:space="preserve">Ako se u utvrđenom roku ne </w:t>
      </w:r>
      <w:r w:rsidR="00F60202">
        <w:rPr>
          <w:rFonts w:ascii="Arial" w:eastAsia="Times New Roman" w:hAnsi="Arial" w:cs="Arial"/>
          <w:sz w:val="24"/>
          <w:szCs w:val="24"/>
        </w:rPr>
        <w:t xml:space="preserve">dostave dokazi iz člana 239 st. </w:t>
      </w:r>
      <w:r w:rsidR="009E1236">
        <w:rPr>
          <w:rFonts w:ascii="Arial" w:eastAsia="Times New Roman" w:hAnsi="Arial" w:cs="Arial"/>
          <w:sz w:val="24"/>
          <w:szCs w:val="24"/>
        </w:rPr>
        <w:t>4</w:t>
      </w:r>
      <w:r w:rsidR="00F60202">
        <w:rPr>
          <w:rFonts w:ascii="Arial" w:eastAsia="Times New Roman" w:hAnsi="Arial" w:cs="Arial"/>
          <w:sz w:val="24"/>
          <w:szCs w:val="24"/>
        </w:rPr>
        <w:t xml:space="preserve"> i</w:t>
      </w:r>
      <w:r w:rsidRPr="00594B1A">
        <w:rPr>
          <w:rFonts w:ascii="Arial" w:eastAsia="Times New Roman" w:hAnsi="Arial" w:cs="Arial"/>
          <w:sz w:val="24"/>
          <w:szCs w:val="24"/>
        </w:rPr>
        <w:t xml:space="preserve"> 7 Zakona, kao i akti iz stava 2 i 3 ovog člana, ili ako iz akta proizilazi da objekat ne ispunjava uslove na osnovu kojih je ostvareno umanjenje naknade, naknada se utvrđuje bez odnosnih umanjenja.</w:t>
      </w:r>
    </w:p>
    <w:p w14:paraId="1D9F4490" w14:textId="77777777" w:rsidR="002363AF" w:rsidRPr="00594B1A" w:rsidRDefault="002363AF" w:rsidP="002363AF">
      <w:pPr>
        <w:pStyle w:val="Default"/>
        <w:ind w:firstLine="720"/>
        <w:jc w:val="both"/>
        <w:rPr>
          <w:rFonts w:ascii="Arial" w:eastAsia="Times New Roman" w:hAnsi="Arial" w:cs="Arial"/>
        </w:rPr>
      </w:pPr>
      <w:r w:rsidRPr="00594B1A">
        <w:rPr>
          <w:rFonts w:ascii="Arial" w:eastAsia="Times New Roman" w:hAnsi="Arial" w:cs="Arial"/>
        </w:rPr>
        <w:t>Ako se za objekte iz člana 239 stav 2 Zakona ne dostave dokazi iz stava 12, 13 i 14 istog člana, odnosno ako u postupku provjere ispunjenosti uslova za ostvarivanje prava iz stava 2 istog člana se utvrdi da investitor ne ispunjava zakonom utvrđene uslove, nadležni organ po službenoj dužnosti pokreće postupak donošenja rješenja o utvrđivanju naknade.</w:t>
      </w:r>
    </w:p>
    <w:p w14:paraId="021616FE" w14:textId="77777777" w:rsidR="002363AF" w:rsidRPr="00594B1A" w:rsidRDefault="002363AF" w:rsidP="002363AF">
      <w:pPr>
        <w:shd w:val="clear" w:color="auto" w:fill="FFFFFF"/>
        <w:spacing w:after="0" w:line="240" w:lineRule="auto"/>
        <w:ind w:firstLine="720"/>
        <w:jc w:val="both"/>
        <w:rPr>
          <w:rFonts w:ascii="Arial" w:eastAsia="Times New Roman" w:hAnsi="Arial" w:cs="Arial"/>
          <w:sz w:val="24"/>
          <w:szCs w:val="24"/>
        </w:rPr>
      </w:pPr>
      <w:r w:rsidRPr="00594B1A">
        <w:rPr>
          <w:rFonts w:ascii="Arial" w:eastAsia="Times New Roman" w:hAnsi="Arial" w:cs="Arial"/>
          <w:sz w:val="24"/>
          <w:szCs w:val="24"/>
        </w:rPr>
        <w:t xml:space="preserve">Provjeru ispunjenosti uslova iz stava </w:t>
      </w:r>
      <w:r w:rsidR="00B9530D" w:rsidRPr="00594B1A">
        <w:rPr>
          <w:rFonts w:ascii="Arial" w:eastAsia="Times New Roman" w:hAnsi="Arial" w:cs="Arial"/>
          <w:sz w:val="24"/>
          <w:szCs w:val="24"/>
        </w:rPr>
        <w:t>7</w:t>
      </w:r>
      <w:r w:rsidRPr="00594B1A">
        <w:rPr>
          <w:rFonts w:ascii="Arial" w:eastAsia="Times New Roman" w:hAnsi="Arial" w:cs="Arial"/>
          <w:sz w:val="24"/>
          <w:szCs w:val="24"/>
        </w:rPr>
        <w:t xml:space="preserve"> i </w:t>
      </w:r>
      <w:r w:rsidR="00B9530D" w:rsidRPr="00594B1A">
        <w:rPr>
          <w:rFonts w:ascii="Arial" w:eastAsia="Times New Roman" w:hAnsi="Arial" w:cs="Arial"/>
          <w:sz w:val="24"/>
          <w:szCs w:val="24"/>
        </w:rPr>
        <w:t>8</w:t>
      </w:r>
      <w:r w:rsidRPr="00594B1A">
        <w:rPr>
          <w:rFonts w:ascii="Arial" w:eastAsia="Times New Roman" w:hAnsi="Arial" w:cs="Arial"/>
          <w:sz w:val="24"/>
          <w:szCs w:val="24"/>
        </w:rPr>
        <w:t xml:space="preserve"> ovog člana, vrši po službenoj dužnosti nadležni organ.</w:t>
      </w:r>
    </w:p>
    <w:p w14:paraId="247CB71D" w14:textId="77777777" w:rsidR="0023064F" w:rsidRPr="00C237A0" w:rsidRDefault="0023064F" w:rsidP="0023064F">
      <w:pPr>
        <w:pStyle w:val="Default"/>
        <w:ind w:firstLine="180"/>
        <w:jc w:val="both"/>
        <w:rPr>
          <w:rFonts w:ascii="Arial" w:hAnsi="Arial" w:cs="Arial"/>
          <w:color w:val="auto"/>
        </w:rPr>
      </w:pPr>
      <w:r w:rsidRPr="00BA3E79">
        <w:rPr>
          <w:rFonts w:ascii="Arial" w:hAnsi="Arial" w:cs="Arial"/>
        </w:rPr>
        <w:t xml:space="preserve">U slučaju iz stava 1 alineja 5 ovog člana povraćaj sredstava izvršiće se na zahtjev investitora nakon konačnog izvještaja stručnog nadzora, </w:t>
      </w:r>
      <w:r w:rsidRPr="00C237A0">
        <w:rPr>
          <w:rFonts w:ascii="Arial" w:hAnsi="Arial" w:cs="Arial"/>
          <w:color w:val="auto"/>
        </w:rPr>
        <w:t xml:space="preserve">na osnovu izjašnjenja posebne komisije </w:t>
      </w:r>
      <w:r w:rsidR="00E2173C" w:rsidRPr="00C237A0">
        <w:rPr>
          <w:rFonts w:ascii="Arial" w:hAnsi="Arial" w:cs="Arial"/>
          <w:color w:val="auto"/>
        </w:rPr>
        <w:t>koju imenuje Predsjednik Opštine</w:t>
      </w:r>
      <w:r w:rsidRPr="00C237A0">
        <w:rPr>
          <w:rFonts w:ascii="Arial" w:hAnsi="Arial" w:cs="Arial"/>
          <w:color w:val="auto"/>
        </w:rPr>
        <w:t xml:space="preserve">. </w:t>
      </w:r>
    </w:p>
    <w:p w14:paraId="5F8986C9" w14:textId="77777777" w:rsidR="0023064F" w:rsidRPr="00BA3E79" w:rsidRDefault="0023064F" w:rsidP="0023064F">
      <w:pPr>
        <w:pStyle w:val="Default"/>
        <w:ind w:firstLine="180"/>
        <w:jc w:val="both"/>
        <w:rPr>
          <w:rFonts w:ascii="Arial" w:hAnsi="Arial" w:cs="Arial"/>
        </w:rPr>
      </w:pPr>
      <w:r w:rsidRPr="00BA3E79">
        <w:rPr>
          <w:rFonts w:ascii="Arial" w:hAnsi="Arial" w:cs="Arial"/>
        </w:rPr>
        <w:t xml:space="preserve">Ako investitor ostvaruje pravo na umanjenje naknade po više osnova iz stava 1 ovog člana primjenjuje se osnov za umanjenje koji je najpovoljniji za investitora. </w:t>
      </w:r>
    </w:p>
    <w:p w14:paraId="6458FFDA" w14:textId="1F47DA33" w:rsidR="00FF5C2B" w:rsidRDefault="00FF5C2B" w:rsidP="000650E4">
      <w:pPr>
        <w:pStyle w:val="Default"/>
        <w:jc w:val="center"/>
        <w:rPr>
          <w:rFonts w:ascii="Arial" w:hAnsi="Arial" w:cs="Arial"/>
          <w:b/>
          <w:bCs/>
        </w:rPr>
      </w:pPr>
    </w:p>
    <w:p w14:paraId="7F6F6549" w14:textId="2C53965B" w:rsidR="00D16FAF" w:rsidRDefault="000650E4" w:rsidP="0023064F">
      <w:pPr>
        <w:pStyle w:val="Default"/>
        <w:jc w:val="center"/>
        <w:rPr>
          <w:rFonts w:ascii="Arial" w:hAnsi="Arial" w:cs="Arial"/>
          <w:b/>
          <w:bCs/>
        </w:rPr>
      </w:pPr>
      <w:r>
        <w:rPr>
          <w:rFonts w:ascii="Arial" w:hAnsi="Arial" w:cs="Arial"/>
          <w:b/>
          <w:bCs/>
        </w:rPr>
        <w:t>V NADZOR</w:t>
      </w:r>
    </w:p>
    <w:p w14:paraId="1473C301" w14:textId="77777777" w:rsidR="00A46D47" w:rsidRDefault="00A46D47" w:rsidP="0023064F">
      <w:pPr>
        <w:pStyle w:val="Default"/>
        <w:jc w:val="center"/>
        <w:rPr>
          <w:rFonts w:ascii="Arial" w:hAnsi="Arial" w:cs="Arial"/>
          <w:b/>
          <w:bCs/>
        </w:rPr>
      </w:pPr>
    </w:p>
    <w:p w14:paraId="27E6A381" w14:textId="4C0E583F" w:rsidR="000F35EE" w:rsidRPr="00F01809" w:rsidRDefault="0023064F" w:rsidP="0023064F">
      <w:pPr>
        <w:pStyle w:val="Default"/>
        <w:jc w:val="center"/>
        <w:rPr>
          <w:rFonts w:ascii="Arial" w:hAnsi="Arial" w:cs="Arial"/>
          <w:b/>
          <w:bCs/>
        </w:rPr>
      </w:pPr>
      <w:r w:rsidRPr="00BA3E79">
        <w:rPr>
          <w:rFonts w:ascii="Arial" w:hAnsi="Arial" w:cs="Arial"/>
          <w:b/>
          <w:bCs/>
        </w:rPr>
        <w:t>Član 1</w:t>
      </w:r>
      <w:r w:rsidR="00FF5C2B">
        <w:rPr>
          <w:rFonts w:ascii="Arial" w:hAnsi="Arial" w:cs="Arial"/>
          <w:b/>
          <w:bCs/>
        </w:rPr>
        <w:t>6</w:t>
      </w:r>
    </w:p>
    <w:p w14:paraId="561B561E" w14:textId="37CED8A1" w:rsidR="00800022" w:rsidRPr="00103A4E" w:rsidRDefault="00B075DA" w:rsidP="00800022">
      <w:pPr>
        <w:spacing w:after="0" w:line="240" w:lineRule="auto"/>
        <w:jc w:val="both"/>
        <w:rPr>
          <w:rFonts w:ascii="Arial" w:hAnsi="Arial" w:cs="Arial"/>
          <w:sz w:val="24"/>
          <w:szCs w:val="24"/>
          <w:lang w:val="sr-Latn-CS"/>
        </w:rPr>
      </w:pPr>
      <w:r>
        <w:rPr>
          <w:rFonts w:ascii="Arial" w:hAnsi="Arial" w:cs="Arial"/>
          <w:sz w:val="24"/>
          <w:szCs w:val="24"/>
        </w:rPr>
        <w:tab/>
      </w:r>
      <w:r w:rsidR="0023064F" w:rsidRPr="00103A4E">
        <w:rPr>
          <w:rFonts w:ascii="Arial" w:hAnsi="Arial" w:cs="Arial"/>
          <w:sz w:val="24"/>
          <w:szCs w:val="24"/>
        </w:rPr>
        <w:t xml:space="preserve">Nadzor nad sprovođenjem ove odluke </w:t>
      </w:r>
      <w:r w:rsidR="00800022" w:rsidRPr="00103A4E">
        <w:rPr>
          <w:rFonts w:ascii="Arial" w:hAnsi="Arial" w:cs="Arial"/>
          <w:sz w:val="24"/>
          <w:szCs w:val="24"/>
          <w:lang w:val="sr-Latn-CS"/>
        </w:rPr>
        <w:t xml:space="preserve">vrše </w:t>
      </w:r>
      <w:r w:rsidR="00E47B48" w:rsidRPr="00103A4E">
        <w:rPr>
          <w:rFonts w:ascii="Arial" w:hAnsi="Arial" w:cs="Arial"/>
          <w:sz w:val="24"/>
          <w:szCs w:val="24"/>
          <w:lang w:val="sr-Latn-CS"/>
        </w:rPr>
        <w:t xml:space="preserve">organi lokalne uprave nadležni za poslove uređenja prostora prostora i </w:t>
      </w:r>
      <w:r w:rsidR="00E47B48" w:rsidRPr="00103A4E">
        <w:rPr>
          <w:rFonts w:ascii="Arial" w:hAnsi="Arial" w:cs="Arial"/>
          <w:sz w:val="24"/>
          <w:szCs w:val="24"/>
        </w:rPr>
        <w:t xml:space="preserve">naplate i kontrole lokalnih javnih prihoda. </w:t>
      </w:r>
      <w:r w:rsidR="00E47B48" w:rsidRPr="00103A4E">
        <w:rPr>
          <w:rFonts w:ascii="Arial" w:hAnsi="Arial" w:cs="Arial"/>
          <w:sz w:val="24"/>
          <w:szCs w:val="24"/>
          <w:lang w:val="sr-Latn-CS"/>
        </w:rPr>
        <w:t xml:space="preserve"> </w:t>
      </w:r>
    </w:p>
    <w:p w14:paraId="71C396F6" w14:textId="77777777" w:rsidR="0023064F" w:rsidRPr="00103A4E" w:rsidRDefault="0023064F" w:rsidP="0023064F">
      <w:pPr>
        <w:pStyle w:val="Default"/>
        <w:ind w:firstLine="282"/>
        <w:jc w:val="both"/>
        <w:rPr>
          <w:rFonts w:ascii="Arial" w:hAnsi="Arial" w:cs="Arial"/>
        </w:rPr>
      </w:pPr>
      <w:r w:rsidRPr="00103A4E">
        <w:rPr>
          <w:rFonts w:ascii="Arial" w:hAnsi="Arial" w:cs="Arial"/>
        </w:rPr>
        <w:t xml:space="preserve"> </w:t>
      </w:r>
    </w:p>
    <w:p w14:paraId="6196E8F9" w14:textId="77777777" w:rsidR="00222C91" w:rsidRDefault="00222C91" w:rsidP="0023064F">
      <w:pPr>
        <w:pStyle w:val="Default"/>
        <w:jc w:val="center"/>
        <w:rPr>
          <w:rFonts w:ascii="Arial" w:hAnsi="Arial" w:cs="Arial"/>
          <w:b/>
          <w:bCs/>
        </w:rPr>
      </w:pPr>
    </w:p>
    <w:p w14:paraId="7574804E" w14:textId="77777777" w:rsidR="00222C91" w:rsidRDefault="00222C91" w:rsidP="0023064F">
      <w:pPr>
        <w:pStyle w:val="Default"/>
        <w:jc w:val="center"/>
        <w:rPr>
          <w:rFonts w:ascii="Arial" w:hAnsi="Arial" w:cs="Arial"/>
          <w:b/>
          <w:bCs/>
        </w:rPr>
      </w:pPr>
    </w:p>
    <w:p w14:paraId="116B271A" w14:textId="77777777" w:rsidR="00222C91" w:rsidRDefault="00222C91" w:rsidP="0023064F">
      <w:pPr>
        <w:pStyle w:val="Default"/>
        <w:jc w:val="center"/>
        <w:rPr>
          <w:rFonts w:ascii="Arial" w:hAnsi="Arial" w:cs="Arial"/>
          <w:b/>
          <w:bCs/>
        </w:rPr>
      </w:pPr>
    </w:p>
    <w:p w14:paraId="56C7C02C" w14:textId="77777777" w:rsidR="00222C91" w:rsidRDefault="00222C91" w:rsidP="0023064F">
      <w:pPr>
        <w:pStyle w:val="Default"/>
        <w:jc w:val="center"/>
        <w:rPr>
          <w:rFonts w:ascii="Arial" w:hAnsi="Arial" w:cs="Arial"/>
          <w:b/>
          <w:bCs/>
        </w:rPr>
      </w:pPr>
    </w:p>
    <w:p w14:paraId="48244CDF" w14:textId="77777777" w:rsidR="00222C91" w:rsidRDefault="00222C91" w:rsidP="0023064F">
      <w:pPr>
        <w:pStyle w:val="Default"/>
        <w:jc w:val="center"/>
        <w:rPr>
          <w:rFonts w:ascii="Arial" w:hAnsi="Arial" w:cs="Arial"/>
          <w:b/>
          <w:bCs/>
        </w:rPr>
      </w:pPr>
    </w:p>
    <w:p w14:paraId="0185AE05" w14:textId="5F8083D2" w:rsidR="000650E4" w:rsidRDefault="0023064F" w:rsidP="0023064F">
      <w:pPr>
        <w:pStyle w:val="Default"/>
        <w:jc w:val="center"/>
        <w:rPr>
          <w:rFonts w:ascii="Arial" w:hAnsi="Arial" w:cs="Arial"/>
          <w:b/>
          <w:bCs/>
        </w:rPr>
      </w:pPr>
      <w:r w:rsidRPr="00BA3E79">
        <w:rPr>
          <w:rFonts w:ascii="Arial" w:hAnsi="Arial" w:cs="Arial"/>
          <w:b/>
          <w:bCs/>
        </w:rPr>
        <w:lastRenderedPageBreak/>
        <w:t>V</w:t>
      </w:r>
      <w:r w:rsidR="00F01809">
        <w:rPr>
          <w:rFonts w:ascii="Arial" w:hAnsi="Arial" w:cs="Arial"/>
          <w:b/>
          <w:bCs/>
        </w:rPr>
        <w:t>I</w:t>
      </w:r>
      <w:r w:rsidRPr="00BA3E79">
        <w:rPr>
          <w:rFonts w:ascii="Arial" w:hAnsi="Arial" w:cs="Arial"/>
          <w:b/>
          <w:bCs/>
        </w:rPr>
        <w:t xml:space="preserve"> PRELAZNE I ZAVRŠNE ODREDBE </w:t>
      </w:r>
    </w:p>
    <w:p w14:paraId="380CA932" w14:textId="77777777" w:rsidR="00A46D47" w:rsidRDefault="00A46D47" w:rsidP="0023064F">
      <w:pPr>
        <w:pStyle w:val="Default"/>
        <w:jc w:val="center"/>
        <w:rPr>
          <w:rFonts w:ascii="Arial" w:hAnsi="Arial" w:cs="Arial"/>
          <w:b/>
          <w:bCs/>
        </w:rPr>
      </w:pPr>
    </w:p>
    <w:p w14:paraId="22F439DF" w14:textId="37648C26" w:rsidR="000650E4" w:rsidRPr="00F01809" w:rsidRDefault="000650E4" w:rsidP="000650E4">
      <w:pPr>
        <w:pStyle w:val="Default"/>
        <w:jc w:val="center"/>
        <w:rPr>
          <w:rFonts w:ascii="Arial" w:hAnsi="Arial" w:cs="Arial"/>
          <w:b/>
          <w:bCs/>
        </w:rPr>
      </w:pPr>
      <w:r w:rsidRPr="00BA3E79">
        <w:rPr>
          <w:rFonts w:ascii="Arial" w:hAnsi="Arial" w:cs="Arial"/>
          <w:b/>
          <w:bCs/>
        </w:rPr>
        <w:t>Član 1</w:t>
      </w:r>
      <w:r w:rsidR="00FF5C2B">
        <w:rPr>
          <w:rFonts w:ascii="Arial" w:hAnsi="Arial" w:cs="Arial"/>
          <w:b/>
          <w:bCs/>
        </w:rPr>
        <w:t>7</w:t>
      </w:r>
      <w:r w:rsidRPr="00BA3E79">
        <w:rPr>
          <w:rFonts w:ascii="Arial" w:hAnsi="Arial" w:cs="Arial"/>
          <w:b/>
          <w:bCs/>
        </w:rPr>
        <w:t xml:space="preserve"> </w:t>
      </w:r>
    </w:p>
    <w:p w14:paraId="14AE3213" w14:textId="4AFD701F" w:rsidR="00F01809" w:rsidRDefault="009E1236" w:rsidP="000650E4">
      <w:pPr>
        <w:pStyle w:val="Default"/>
        <w:ind w:firstLine="282"/>
        <w:jc w:val="both"/>
        <w:rPr>
          <w:rFonts w:ascii="Arial" w:hAnsi="Arial" w:cs="Arial"/>
        </w:rPr>
      </w:pPr>
      <w:r w:rsidRPr="00BA3E79">
        <w:rPr>
          <w:rFonts w:ascii="Arial" w:hAnsi="Arial" w:cs="Arial"/>
        </w:rPr>
        <w:t>Postupci započeti do dana stupanja na snagu ove odluke u kojima nije zaključen ugovor, okončaće se po odredbama ove odluke, ukoliko je to povoljnije za investitora</w:t>
      </w:r>
      <w:r>
        <w:rPr>
          <w:rFonts w:ascii="Arial" w:hAnsi="Arial" w:cs="Arial"/>
        </w:rPr>
        <w:t>.</w:t>
      </w:r>
    </w:p>
    <w:p w14:paraId="58C3C6F8" w14:textId="77777777" w:rsidR="00A46D47" w:rsidRPr="00BA3E79" w:rsidRDefault="00A46D47" w:rsidP="000650E4">
      <w:pPr>
        <w:pStyle w:val="Default"/>
        <w:ind w:firstLine="282"/>
        <w:jc w:val="both"/>
        <w:rPr>
          <w:rFonts w:ascii="Arial" w:hAnsi="Arial" w:cs="Arial"/>
        </w:rPr>
      </w:pPr>
    </w:p>
    <w:p w14:paraId="2FA2EE78" w14:textId="6791125E" w:rsidR="000F35EE" w:rsidRPr="00BA3E79" w:rsidRDefault="0030393B" w:rsidP="00F01809">
      <w:pPr>
        <w:pStyle w:val="Default"/>
        <w:jc w:val="center"/>
        <w:rPr>
          <w:rFonts w:ascii="Arial" w:hAnsi="Arial" w:cs="Arial"/>
        </w:rPr>
      </w:pPr>
      <w:r>
        <w:rPr>
          <w:rFonts w:ascii="Arial" w:hAnsi="Arial" w:cs="Arial"/>
          <w:b/>
          <w:bCs/>
        </w:rPr>
        <w:t xml:space="preserve">Član </w:t>
      </w:r>
      <w:r w:rsidR="00FF5C2B">
        <w:rPr>
          <w:rFonts w:ascii="Arial" w:hAnsi="Arial" w:cs="Arial"/>
          <w:b/>
          <w:bCs/>
        </w:rPr>
        <w:t>18</w:t>
      </w:r>
    </w:p>
    <w:p w14:paraId="339A1F12" w14:textId="7BC62C9C" w:rsidR="00EB200F" w:rsidRDefault="009E1236" w:rsidP="009E1236">
      <w:pPr>
        <w:pStyle w:val="Default"/>
        <w:ind w:firstLine="282"/>
        <w:jc w:val="both"/>
        <w:rPr>
          <w:rFonts w:ascii="Arial" w:hAnsi="Arial" w:cs="Arial"/>
        </w:rPr>
      </w:pPr>
      <w:r w:rsidRPr="00BA3E79">
        <w:rPr>
          <w:rFonts w:ascii="Arial" w:hAnsi="Arial" w:cs="Arial"/>
        </w:rPr>
        <w:t xml:space="preserve">U slučaju spora u vezi sa realizacijom komunalnog opremanja građevinskog zemljišta, </w:t>
      </w:r>
      <w:r w:rsidRPr="00B9530D">
        <w:rPr>
          <w:rFonts w:ascii="Arial" w:hAnsi="Arial" w:cs="Arial"/>
          <w:color w:val="auto"/>
        </w:rPr>
        <w:t>ugovorne strane mogu pokrenuti spor pred</w:t>
      </w:r>
      <w:r>
        <w:rPr>
          <w:rFonts w:ascii="Arial" w:hAnsi="Arial" w:cs="Arial"/>
          <w:color w:val="FF0000"/>
        </w:rPr>
        <w:t xml:space="preserve"> </w:t>
      </w:r>
      <w:r>
        <w:rPr>
          <w:rFonts w:ascii="Arial" w:hAnsi="Arial" w:cs="Arial"/>
        </w:rPr>
        <w:t>nadležnim</w:t>
      </w:r>
      <w:r w:rsidRPr="00BA3E79">
        <w:rPr>
          <w:rFonts w:ascii="Arial" w:hAnsi="Arial" w:cs="Arial"/>
        </w:rPr>
        <w:t xml:space="preserve"> sud</w:t>
      </w:r>
      <w:r>
        <w:rPr>
          <w:rFonts w:ascii="Arial" w:hAnsi="Arial" w:cs="Arial"/>
        </w:rPr>
        <w:t>om</w:t>
      </w:r>
      <w:r w:rsidRPr="00BA3E79">
        <w:rPr>
          <w:rFonts w:ascii="Arial" w:hAnsi="Arial" w:cs="Arial"/>
        </w:rPr>
        <w:t xml:space="preserve"> u Bijelom Polju.</w:t>
      </w:r>
    </w:p>
    <w:p w14:paraId="69B4EFD5" w14:textId="77777777" w:rsidR="00A46D47" w:rsidRPr="00D27737" w:rsidRDefault="00A46D47" w:rsidP="009E1236">
      <w:pPr>
        <w:pStyle w:val="Default"/>
        <w:ind w:firstLine="282"/>
        <w:jc w:val="both"/>
        <w:rPr>
          <w:rFonts w:ascii="Arial" w:hAnsi="Arial" w:cs="Arial"/>
        </w:rPr>
      </w:pPr>
    </w:p>
    <w:p w14:paraId="4B77D429" w14:textId="5243EFEB" w:rsidR="00425ABD" w:rsidRPr="00BA3E79" w:rsidRDefault="00425ABD" w:rsidP="00F01809">
      <w:pPr>
        <w:pStyle w:val="Default"/>
        <w:jc w:val="center"/>
        <w:rPr>
          <w:rFonts w:ascii="Arial" w:hAnsi="Arial" w:cs="Arial"/>
          <w:b/>
        </w:rPr>
      </w:pPr>
      <w:r w:rsidRPr="00BA3E79">
        <w:rPr>
          <w:rFonts w:ascii="Arial" w:hAnsi="Arial" w:cs="Arial"/>
          <w:b/>
        </w:rPr>
        <w:t xml:space="preserve">Član </w:t>
      </w:r>
      <w:r w:rsidR="00FF5C2B">
        <w:rPr>
          <w:rFonts w:ascii="Arial" w:hAnsi="Arial" w:cs="Arial"/>
          <w:b/>
        </w:rPr>
        <w:t>19</w:t>
      </w:r>
    </w:p>
    <w:p w14:paraId="4F130102" w14:textId="4F47C29D" w:rsidR="00425ABD" w:rsidRPr="00BA3E79" w:rsidRDefault="00425ABD" w:rsidP="00425ABD">
      <w:pPr>
        <w:pStyle w:val="Default"/>
        <w:ind w:firstLine="282"/>
        <w:jc w:val="both"/>
        <w:rPr>
          <w:rFonts w:ascii="Arial" w:hAnsi="Arial" w:cs="Arial"/>
        </w:rPr>
      </w:pPr>
      <w:r w:rsidRPr="00BA3E79">
        <w:rPr>
          <w:rFonts w:ascii="Arial" w:hAnsi="Arial" w:cs="Arial"/>
        </w:rPr>
        <w:t>Danom stupanja na snagu ove odluke prestaje da važi Odluka o naknadi za komunalno oprema</w:t>
      </w:r>
      <w:r w:rsidR="00214680">
        <w:rPr>
          <w:rFonts w:ascii="Arial" w:hAnsi="Arial" w:cs="Arial"/>
        </w:rPr>
        <w:t>nje građevinskog zemljišta ("Službeni</w:t>
      </w:r>
      <w:r w:rsidRPr="00BA3E79">
        <w:rPr>
          <w:rFonts w:ascii="Arial" w:hAnsi="Arial" w:cs="Arial"/>
        </w:rPr>
        <w:t xml:space="preserve"> list CG - Opštinski propisi", br. 11/18). </w:t>
      </w:r>
    </w:p>
    <w:p w14:paraId="5D61B31E" w14:textId="77777777" w:rsidR="00A46D47" w:rsidRDefault="00A46D47" w:rsidP="00F01809">
      <w:pPr>
        <w:pStyle w:val="Default"/>
        <w:jc w:val="center"/>
        <w:rPr>
          <w:rFonts w:ascii="Arial" w:hAnsi="Arial" w:cs="Arial"/>
          <w:b/>
        </w:rPr>
      </w:pPr>
    </w:p>
    <w:p w14:paraId="42B6FB00" w14:textId="2F72EAED" w:rsidR="00425ABD" w:rsidRPr="00BA3E79" w:rsidRDefault="0030393B" w:rsidP="00F01809">
      <w:pPr>
        <w:pStyle w:val="Default"/>
        <w:jc w:val="center"/>
        <w:rPr>
          <w:rFonts w:ascii="Arial" w:hAnsi="Arial" w:cs="Arial"/>
          <w:b/>
        </w:rPr>
      </w:pPr>
      <w:r>
        <w:rPr>
          <w:rFonts w:ascii="Arial" w:hAnsi="Arial" w:cs="Arial"/>
          <w:b/>
        </w:rPr>
        <w:t>Član 2</w:t>
      </w:r>
      <w:r w:rsidR="00FF5C2B">
        <w:rPr>
          <w:rFonts w:ascii="Arial" w:hAnsi="Arial" w:cs="Arial"/>
          <w:b/>
        </w:rPr>
        <w:t>0</w:t>
      </w:r>
    </w:p>
    <w:p w14:paraId="00C7F49D" w14:textId="77777777" w:rsidR="00425ABD" w:rsidRPr="00BA3E79" w:rsidRDefault="00425ABD" w:rsidP="00425ABD">
      <w:pPr>
        <w:pStyle w:val="Default"/>
        <w:ind w:firstLine="282"/>
        <w:jc w:val="both"/>
        <w:rPr>
          <w:rFonts w:ascii="Arial" w:hAnsi="Arial" w:cs="Arial"/>
        </w:rPr>
      </w:pPr>
      <w:r w:rsidRPr="00BA3E79">
        <w:rPr>
          <w:rFonts w:ascii="Arial" w:hAnsi="Arial" w:cs="Arial"/>
        </w:rPr>
        <w:t xml:space="preserve">Ova odluka stupa na snagu osmog dana od dana objavljivanja u "Službenom listu Crne Gore - Opštinski propisi". </w:t>
      </w:r>
    </w:p>
    <w:p w14:paraId="11FFD4B3" w14:textId="77777777" w:rsidR="00BA3E79" w:rsidRDefault="00BA3E79" w:rsidP="00BA3E79">
      <w:pPr>
        <w:pStyle w:val="Default"/>
        <w:jc w:val="both"/>
        <w:rPr>
          <w:rFonts w:ascii="Arial" w:hAnsi="Arial" w:cs="Arial"/>
        </w:rPr>
      </w:pPr>
    </w:p>
    <w:p w14:paraId="08215F97" w14:textId="77777777" w:rsidR="00A46D47" w:rsidRPr="00BA3E79" w:rsidRDefault="00A46D47" w:rsidP="00BA3E79">
      <w:pPr>
        <w:pStyle w:val="Default"/>
        <w:jc w:val="both"/>
        <w:rPr>
          <w:rFonts w:ascii="Arial" w:hAnsi="Arial" w:cs="Arial"/>
        </w:rPr>
      </w:pPr>
    </w:p>
    <w:p w14:paraId="1E8F8A35" w14:textId="77777777" w:rsidR="00BA3E79" w:rsidRPr="00BA3E79" w:rsidRDefault="00BA3E79" w:rsidP="00BA3E79">
      <w:pPr>
        <w:pStyle w:val="Default"/>
        <w:jc w:val="both"/>
        <w:rPr>
          <w:rFonts w:ascii="Arial" w:hAnsi="Arial" w:cs="Arial"/>
        </w:rPr>
      </w:pPr>
      <w:r w:rsidRPr="00BA3E79">
        <w:rPr>
          <w:rFonts w:ascii="Arial" w:hAnsi="Arial" w:cs="Arial"/>
        </w:rPr>
        <w:t xml:space="preserve">Broj: 02- </w:t>
      </w:r>
    </w:p>
    <w:p w14:paraId="03B5D48F" w14:textId="0092424E" w:rsidR="00BA3E79" w:rsidRPr="00BA3E79" w:rsidRDefault="00BA3E79" w:rsidP="00BA3E79">
      <w:pPr>
        <w:pStyle w:val="Default"/>
        <w:jc w:val="both"/>
        <w:rPr>
          <w:rFonts w:ascii="Arial" w:hAnsi="Arial" w:cs="Arial"/>
        </w:rPr>
      </w:pPr>
      <w:r w:rsidRPr="00BA3E79">
        <w:rPr>
          <w:rFonts w:ascii="Arial" w:hAnsi="Arial" w:cs="Arial"/>
        </w:rPr>
        <w:t>Bijelo Polje,__.__. 202</w:t>
      </w:r>
      <w:r w:rsidR="009E1236">
        <w:rPr>
          <w:rFonts w:ascii="Arial" w:hAnsi="Arial" w:cs="Arial"/>
        </w:rPr>
        <w:t>1</w:t>
      </w:r>
      <w:r w:rsidRPr="00BA3E79">
        <w:rPr>
          <w:rFonts w:ascii="Arial" w:hAnsi="Arial" w:cs="Arial"/>
        </w:rPr>
        <w:t xml:space="preserve">. godine </w:t>
      </w:r>
    </w:p>
    <w:p w14:paraId="71A81DBE" w14:textId="77777777" w:rsidR="00BA3E79" w:rsidRDefault="00BA3E79" w:rsidP="00BA3E79">
      <w:pPr>
        <w:pStyle w:val="Default"/>
        <w:jc w:val="center"/>
        <w:rPr>
          <w:rFonts w:ascii="Arial" w:hAnsi="Arial" w:cs="Arial"/>
          <w:b/>
          <w:bCs/>
        </w:rPr>
      </w:pPr>
    </w:p>
    <w:p w14:paraId="5989F586" w14:textId="77777777" w:rsidR="00A160A9" w:rsidRDefault="00A160A9" w:rsidP="00BA3E79">
      <w:pPr>
        <w:pStyle w:val="Default"/>
        <w:jc w:val="center"/>
        <w:rPr>
          <w:rFonts w:ascii="Arial" w:hAnsi="Arial" w:cs="Arial"/>
          <w:b/>
          <w:bCs/>
        </w:rPr>
      </w:pPr>
    </w:p>
    <w:p w14:paraId="1C9D02B4" w14:textId="77777777" w:rsidR="00A160A9" w:rsidRPr="00BA3E79" w:rsidRDefault="00A160A9" w:rsidP="00BA3E79">
      <w:pPr>
        <w:pStyle w:val="Default"/>
        <w:jc w:val="center"/>
        <w:rPr>
          <w:rFonts w:ascii="Arial" w:hAnsi="Arial" w:cs="Arial"/>
          <w:b/>
          <w:bCs/>
        </w:rPr>
      </w:pPr>
    </w:p>
    <w:p w14:paraId="4E7D71E1" w14:textId="5AF7F0C9" w:rsidR="00BA3E79" w:rsidRPr="00BA3E79" w:rsidRDefault="00B62C9C" w:rsidP="00BA3E79">
      <w:pPr>
        <w:pStyle w:val="Default"/>
        <w:jc w:val="center"/>
        <w:rPr>
          <w:rFonts w:ascii="Arial" w:hAnsi="Arial" w:cs="Arial"/>
        </w:rPr>
      </w:pPr>
      <w:r>
        <w:rPr>
          <w:rFonts w:ascii="Arial" w:hAnsi="Arial" w:cs="Arial"/>
          <w:b/>
          <w:bCs/>
        </w:rPr>
        <w:t xml:space="preserve">         </w:t>
      </w:r>
      <w:r w:rsidR="00BA3E79" w:rsidRPr="00BA3E79">
        <w:rPr>
          <w:rFonts w:ascii="Arial" w:hAnsi="Arial" w:cs="Arial"/>
          <w:b/>
          <w:bCs/>
        </w:rPr>
        <w:t xml:space="preserve">SKUPŠTINA OPŠTINE BIJELO POLJE </w:t>
      </w:r>
    </w:p>
    <w:p w14:paraId="3D86B14F" w14:textId="77777777" w:rsidR="00BA3E79" w:rsidRPr="00BA3E79" w:rsidRDefault="00BA3E79" w:rsidP="00BA3E79">
      <w:pPr>
        <w:pStyle w:val="Default"/>
        <w:rPr>
          <w:rFonts w:ascii="Arial" w:hAnsi="Arial" w:cs="Arial"/>
          <w:b/>
          <w:bCs/>
        </w:rPr>
      </w:pPr>
      <w:r w:rsidRPr="00BA3E79">
        <w:rPr>
          <w:rFonts w:ascii="Arial" w:hAnsi="Arial" w:cs="Arial"/>
          <w:b/>
          <w:bCs/>
        </w:rPr>
        <w:t xml:space="preserve">                                              PREDSJEDNI</w:t>
      </w:r>
      <w:r w:rsidR="00FF5C2B">
        <w:rPr>
          <w:rFonts w:ascii="Arial" w:hAnsi="Arial" w:cs="Arial"/>
          <w:b/>
          <w:bCs/>
        </w:rPr>
        <w:t xml:space="preserve">CA </w:t>
      </w:r>
      <w:r w:rsidRPr="00BA3E79">
        <w:rPr>
          <w:rFonts w:ascii="Arial" w:hAnsi="Arial" w:cs="Arial"/>
          <w:b/>
          <w:bCs/>
        </w:rPr>
        <w:t xml:space="preserve"> SKUPŠTINE</w:t>
      </w:r>
    </w:p>
    <w:p w14:paraId="734D051A" w14:textId="77777777" w:rsidR="00425ABD" w:rsidRDefault="00BA3E79" w:rsidP="00BA3E79">
      <w:pPr>
        <w:pStyle w:val="Default"/>
        <w:rPr>
          <w:rFonts w:ascii="Arial" w:hAnsi="Arial" w:cs="Arial"/>
          <w:b/>
          <w:bCs/>
        </w:rPr>
      </w:pPr>
      <w:r w:rsidRPr="00BA3E79">
        <w:rPr>
          <w:rFonts w:ascii="Arial" w:hAnsi="Arial" w:cs="Arial"/>
          <w:b/>
          <w:bCs/>
        </w:rPr>
        <w:tab/>
      </w:r>
      <w:r w:rsidRPr="00BA3E79">
        <w:rPr>
          <w:rFonts w:ascii="Arial" w:hAnsi="Arial" w:cs="Arial"/>
          <w:b/>
          <w:bCs/>
        </w:rPr>
        <w:tab/>
      </w:r>
      <w:r w:rsidRPr="00BA3E79">
        <w:rPr>
          <w:rFonts w:ascii="Arial" w:hAnsi="Arial" w:cs="Arial"/>
          <w:b/>
          <w:bCs/>
        </w:rPr>
        <w:tab/>
      </w:r>
      <w:r w:rsidRPr="00BA3E79">
        <w:rPr>
          <w:rFonts w:ascii="Arial" w:hAnsi="Arial" w:cs="Arial"/>
          <w:b/>
          <w:bCs/>
        </w:rPr>
        <w:tab/>
        <w:t xml:space="preserve">               </w:t>
      </w:r>
      <w:r w:rsidR="00FF5C2B">
        <w:rPr>
          <w:rFonts w:ascii="Arial" w:hAnsi="Arial" w:cs="Arial"/>
          <w:b/>
          <w:bCs/>
        </w:rPr>
        <w:t>Nemša Omerhodžić</w:t>
      </w:r>
      <w:r w:rsidRPr="00BA3E79">
        <w:rPr>
          <w:rFonts w:ascii="Arial" w:hAnsi="Arial" w:cs="Arial"/>
          <w:b/>
          <w:bCs/>
        </w:rPr>
        <w:t xml:space="preserve"> </w:t>
      </w:r>
    </w:p>
    <w:p w14:paraId="6CC9BBBE" w14:textId="77777777" w:rsidR="00A7166C" w:rsidRDefault="00A7166C" w:rsidP="00BA3E79">
      <w:pPr>
        <w:pStyle w:val="Default"/>
        <w:rPr>
          <w:rFonts w:ascii="Arial" w:hAnsi="Arial" w:cs="Arial"/>
          <w:b/>
          <w:bCs/>
        </w:rPr>
      </w:pPr>
    </w:p>
    <w:p w14:paraId="12344743" w14:textId="77777777" w:rsidR="00A7166C" w:rsidRDefault="00A7166C" w:rsidP="00BA3E79">
      <w:pPr>
        <w:pStyle w:val="Default"/>
        <w:rPr>
          <w:rFonts w:ascii="Arial" w:hAnsi="Arial" w:cs="Arial"/>
          <w:b/>
          <w:bCs/>
        </w:rPr>
      </w:pPr>
    </w:p>
    <w:p w14:paraId="7A9E83B8" w14:textId="77777777" w:rsidR="00A7166C" w:rsidRDefault="00A7166C" w:rsidP="00BA3E79">
      <w:pPr>
        <w:pStyle w:val="Default"/>
        <w:rPr>
          <w:rFonts w:ascii="Arial" w:hAnsi="Arial" w:cs="Arial"/>
          <w:b/>
          <w:bCs/>
        </w:rPr>
      </w:pPr>
    </w:p>
    <w:p w14:paraId="2E301465" w14:textId="77777777" w:rsidR="00A7166C" w:rsidRDefault="00A7166C" w:rsidP="00BA3E79">
      <w:pPr>
        <w:pStyle w:val="Default"/>
        <w:rPr>
          <w:rFonts w:ascii="Arial" w:hAnsi="Arial" w:cs="Arial"/>
          <w:b/>
          <w:bCs/>
        </w:rPr>
      </w:pPr>
    </w:p>
    <w:p w14:paraId="058B258F" w14:textId="77777777" w:rsidR="00A7166C" w:rsidRDefault="00A7166C" w:rsidP="00BA3E79">
      <w:pPr>
        <w:pStyle w:val="Default"/>
        <w:rPr>
          <w:rFonts w:ascii="Arial" w:hAnsi="Arial" w:cs="Arial"/>
          <w:b/>
          <w:bCs/>
        </w:rPr>
      </w:pPr>
    </w:p>
    <w:p w14:paraId="62CB9749" w14:textId="3AA6D36D" w:rsidR="00D87A4F" w:rsidRDefault="00D87A4F" w:rsidP="00A7166C">
      <w:pPr>
        <w:spacing w:after="0" w:line="240" w:lineRule="auto"/>
        <w:jc w:val="center"/>
        <w:rPr>
          <w:rFonts w:ascii="Arial" w:hAnsi="Arial" w:cs="Arial"/>
          <w:b/>
          <w:sz w:val="24"/>
          <w:szCs w:val="24"/>
          <w:lang w:val="sr-Latn-CS"/>
        </w:rPr>
      </w:pPr>
    </w:p>
    <w:p w14:paraId="2D09C6EE" w14:textId="6B215321" w:rsidR="00EB200F" w:rsidRDefault="00EB200F" w:rsidP="00A7166C">
      <w:pPr>
        <w:spacing w:after="0" w:line="240" w:lineRule="auto"/>
        <w:jc w:val="center"/>
        <w:rPr>
          <w:rFonts w:ascii="Arial" w:hAnsi="Arial" w:cs="Arial"/>
          <w:b/>
          <w:sz w:val="24"/>
          <w:szCs w:val="24"/>
          <w:lang w:val="sr-Latn-CS"/>
        </w:rPr>
      </w:pPr>
    </w:p>
    <w:p w14:paraId="787EFB71" w14:textId="3A8111F7" w:rsidR="00EB200F" w:rsidRDefault="00EB200F" w:rsidP="00A7166C">
      <w:pPr>
        <w:spacing w:after="0" w:line="240" w:lineRule="auto"/>
        <w:jc w:val="center"/>
        <w:rPr>
          <w:rFonts w:ascii="Arial" w:hAnsi="Arial" w:cs="Arial"/>
          <w:b/>
          <w:sz w:val="24"/>
          <w:szCs w:val="24"/>
          <w:lang w:val="sr-Latn-CS"/>
        </w:rPr>
      </w:pPr>
    </w:p>
    <w:p w14:paraId="049B0A93" w14:textId="4AF154B6" w:rsidR="00EB200F" w:rsidRDefault="00EB200F" w:rsidP="00A7166C">
      <w:pPr>
        <w:spacing w:after="0" w:line="240" w:lineRule="auto"/>
        <w:jc w:val="center"/>
        <w:rPr>
          <w:rFonts w:ascii="Arial" w:hAnsi="Arial" w:cs="Arial"/>
          <w:b/>
          <w:sz w:val="24"/>
          <w:szCs w:val="24"/>
          <w:lang w:val="sr-Latn-CS"/>
        </w:rPr>
      </w:pPr>
    </w:p>
    <w:p w14:paraId="274BA382" w14:textId="1BCC8074" w:rsidR="00EB200F" w:rsidRDefault="00EB200F" w:rsidP="00A7166C">
      <w:pPr>
        <w:spacing w:after="0" w:line="240" w:lineRule="auto"/>
        <w:jc w:val="center"/>
        <w:rPr>
          <w:rFonts w:ascii="Arial" w:hAnsi="Arial" w:cs="Arial"/>
          <w:b/>
          <w:sz w:val="24"/>
          <w:szCs w:val="24"/>
          <w:lang w:val="sr-Latn-CS"/>
        </w:rPr>
      </w:pPr>
    </w:p>
    <w:p w14:paraId="0F68ADE5" w14:textId="3DE3F62B" w:rsidR="00EB200F" w:rsidRDefault="00EB200F" w:rsidP="00A7166C">
      <w:pPr>
        <w:spacing w:after="0" w:line="240" w:lineRule="auto"/>
        <w:jc w:val="center"/>
        <w:rPr>
          <w:rFonts w:ascii="Arial" w:hAnsi="Arial" w:cs="Arial"/>
          <w:b/>
          <w:sz w:val="24"/>
          <w:szCs w:val="24"/>
          <w:lang w:val="sr-Latn-CS"/>
        </w:rPr>
      </w:pPr>
    </w:p>
    <w:p w14:paraId="6D67B080" w14:textId="3DEB1962" w:rsidR="00EB200F" w:rsidRDefault="00EB200F" w:rsidP="00A7166C">
      <w:pPr>
        <w:spacing w:after="0" w:line="240" w:lineRule="auto"/>
        <w:jc w:val="center"/>
        <w:rPr>
          <w:rFonts w:ascii="Arial" w:hAnsi="Arial" w:cs="Arial"/>
          <w:b/>
          <w:sz w:val="24"/>
          <w:szCs w:val="24"/>
          <w:lang w:val="sr-Latn-CS"/>
        </w:rPr>
      </w:pPr>
    </w:p>
    <w:p w14:paraId="7F399A3E" w14:textId="5FDF2DF7" w:rsidR="00EB200F" w:rsidRDefault="00EB200F" w:rsidP="00A7166C">
      <w:pPr>
        <w:spacing w:after="0" w:line="240" w:lineRule="auto"/>
        <w:jc w:val="center"/>
        <w:rPr>
          <w:rFonts w:ascii="Arial" w:hAnsi="Arial" w:cs="Arial"/>
          <w:b/>
          <w:sz w:val="24"/>
          <w:szCs w:val="24"/>
          <w:lang w:val="sr-Latn-CS"/>
        </w:rPr>
      </w:pPr>
    </w:p>
    <w:p w14:paraId="0FF336DF" w14:textId="008CD033" w:rsidR="00EB200F" w:rsidRDefault="00EB200F" w:rsidP="00A7166C">
      <w:pPr>
        <w:spacing w:after="0" w:line="240" w:lineRule="auto"/>
        <w:jc w:val="center"/>
        <w:rPr>
          <w:rFonts w:ascii="Arial" w:hAnsi="Arial" w:cs="Arial"/>
          <w:b/>
          <w:sz w:val="24"/>
          <w:szCs w:val="24"/>
          <w:lang w:val="sr-Latn-CS"/>
        </w:rPr>
      </w:pPr>
    </w:p>
    <w:p w14:paraId="351BD712" w14:textId="08169D45" w:rsidR="00EB200F" w:rsidRDefault="00EB200F" w:rsidP="00A7166C">
      <w:pPr>
        <w:spacing w:after="0" w:line="240" w:lineRule="auto"/>
        <w:jc w:val="center"/>
        <w:rPr>
          <w:rFonts w:ascii="Arial" w:hAnsi="Arial" w:cs="Arial"/>
          <w:b/>
          <w:sz w:val="24"/>
          <w:szCs w:val="24"/>
          <w:lang w:val="sr-Latn-CS"/>
        </w:rPr>
      </w:pPr>
    </w:p>
    <w:p w14:paraId="669C02DE" w14:textId="0A26F9F2" w:rsidR="00EB200F" w:rsidRDefault="00EB200F" w:rsidP="00A7166C">
      <w:pPr>
        <w:spacing w:after="0" w:line="240" w:lineRule="auto"/>
        <w:jc w:val="center"/>
        <w:rPr>
          <w:rFonts w:ascii="Arial" w:hAnsi="Arial" w:cs="Arial"/>
          <w:b/>
          <w:sz w:val="24"/>
          <w:szCs w:val="24"/>
          <w:lang w:val="sr-Latn-CS"/>
        </w:rPr>
      </w:pPr>
    </w:p>
    <w:p w14:paraId="144F7B4E" w14:textId="483A1044" w:rsidR="00EB200F" w:rsidRDefault="00EB200F" w:rsidP="00A7166C">
      <w:pPr>
        <w:spacing w:after="0" w:line="240" w:lineRule="auto"/>
        <w:jc w:val="center"/>
        <w:rPr>
          <w:rFonts w:ascii="Arial" w:hAnsi="Arial" w:cs="Arial"/>
          <w:b/>
          <w:sz w:val="24"/>
          <w:szCs w:val="24"/>
          <w:lang w:val="sr-Latn-CS"/>
        </w:rPr>
      </w:pPr>
    </w:p>
    <w:p w14:paraId="768ECBA1" w14:textId="5F26D1E7" w:rsidR="00EB200F" w:rsidRDefault="00EB200F" w:rsidP="00A7166C">
      <w:pPr>
        <w:spacing w:after="0" w:line="240" w:lineRule="auto"/>
        <w:jc w:val="center"/>
        <w:rPr>
          <w:rFonts w:ascii="Arial" w:hAnsi="Arial" w:cs="Arial"/>
          <w:b/>
          <w:sz w:val="24"/>
          <w:szCs w:val="24"/>
          <w:lang w:val="sr-Latn-CS"/>
        </w:rPr>
      </w:pPr>
    </w:p>
    <w:p w14:paraId="6F4F72D7" w14:textId="55F59FD6" w:rsidR="00EB200F" w:rsidRDefault="00EB200F" w:rsidP="00A7166C">
      <w:pPr>
        <w:spacing w:after="0" w:line="240" w:lineRule="auto"/>
        <w:jc w:val="center"/>
        <w:rPr>
          <w:rFonts w:ascii="Arial" w:hAnsi="Arial" w:cs="Arial"/>
          <w:b/>
          <w:sz w:val="24"/>
          <w:szCs w:val="24"/>
          <w:lang w:val="sr-Latn-CS"/>
        </w:rPr>
      </w:pPr>
    </w:p>
    <w:p w14:paraId="4B01A6CA" w14:textId="19686941" w:rsidR="00EB200F" w:rsidRDefault="00EB200F" w:rsidP="00A7166C">
      <w:pPr>
        <w:spacing w:after="0" w:line="240" w:lineRule="auto"/>
        <w:jc w:val="center"/>
        <w:rPr>
          <w:rFonts w:ascii="Arial" w:hAnsi="Arial" w:cs="Arial"/>
          <w:b/>
          <w:sz w:val="24"/>
          <w:szCs w:val="24"/>
          <w:lang w:val="sr-Latn-CS"/>
        </w:rPr>
      </w:pPr>
    </w:p>
    <w:p w14:paraId="559A9C3B" w14:textId="2768776D" w:rsidR="00EB200F" w:rsidRDefault="00EB200F" w:rsidP="00A7166C">
      <w:pPr>
        <w:spacing w:after="0" w:line="240" w:lineRule="auto"/>
        <w:jc w:val="center"/>
        <w:rPr>
          <w:rFonts w:ascii="Arial" w:hAnsi="Arial" w:cs="Arial"/>
          <w:b/>
          <w:sz w:val="24"/>
          <w:szCs w:val="24"/>
          <w:lang w:val="sr-Latn-CS"/>
        </w:rPr>
      </w:pPr>
    </w:p>
    <w:p w14:paraId="574C7C97" w14:textId="77777777" w:rsidR="00A7166C" w:rsidRDefault="00A7166C" w:rsidP="00A7166C">
      <w:pPr>
        <w:spacing w:after="0" w:line="240" w:lineRule="auto"/>
        <w:jc w:val="center"/>
        <w:rPr>
          <w:rFonts w:ascii="Arial" w:hAnsi="Arial" w:cs="Arial"/>
          <w:b/>
          <w:sz w:val="24"/>
          <w:szCs w:val="24"/>
          <w:lang w:val="sr-Latn-CS"/>
        </w:rPr>
      </w:pPr>
      <w:r w:rsidRPr="008E419B">
        <w:rPr>
          <w:rFonts w:ascii="Arial" w:hAnsi="Arial" w:cs="Arial"/>
          <w:b/>
          <w:sz w:val="24"/>
          <w:szCs w:val="24"/>
          <w:lang w:val="sr-Latn-CS"/>
        </w:rPr>
        <w:t>OBRAZLOŽENJE</w:t>
      </w:r>
    </w:p>
    <w:p w14:paraId="2C549E13" w14:textId="77777777" w:rsidR="008872DA" w:rsidRDefault="008872DA" w:rsidP="00A7166C">
      <w:pPr>
        <w:spacing w:after="0" w:line="240" w:lineRule="auto"/>
        <w:jc w:val="center"/>
        <w:rPr>
          <w:rFonts w:ascii="Arial" w:hAnsi="Arial" w:cs="Arial"/>
          <w:b/>
          <w:sz w:val="24"/>
          <w:szCs w:val="24"/>
          <w:lang w:val="sr-Latn-CS"/>
        </w:rPr>
      </w:pPr>
    </w:p>
    <w:p w14:paraId="454103FC" w14:textId="77777777" w:rsidR="00A7166C" w:rsidRPr="008E419B" w:rsidRDefault="00A7166C" w:rsidP="00A7166C">
      <w:pPr>
        <w:spacing w:after="0" w:line="240" w:lineRule="auto"/>
        <w:jc w:val="center"/>
        <w:rPr>
          <w:rFonts w:ascii="Arial" w:hAnsi="Arial" w:cs="Arial"/>
          <w:b/>
          <w:sz w:val="24"/>
          <w:szCs w:val="24"/>
          <w:lang w:val="sr-Latn-CS"/>
        </w:rPr>
      </w:pPr>
    </w:p>
    <w:p w14:paraId="6A42C684" w14:textId="77777777" w:rsidR="00A7166C" w:rsidRPr="00373D14" w:rsidRDefault="00A7166C" w:rsidP="00A7166C">
      <w:pPr>
        <w:spacing w:after="0" w:line="240" w:lineRule="auto"/>
        <w:jc w:val="both"/>
        <w:rPr>
          <w:rFonts w:ascii="Arial" w:hAnsi="Arial" w:cs="Arial"/>
          <w:b/>
          <w:sz w:val="16"/>
          <w:szCs w:val="16"/>
          <w:lang w:val="sr-Latn-CS"/>
        </w:rPr>
      </w:pPr>
    </w:p>
    <w:p w14:paraId="1EC6AC58" w14:textId="77777777" w:rsidR="00A7166C" w:rsidRDefault="00A7166C" w:rsidP="00A7166C">
      <w:pPr>
        <w:spacing w:after="0" w:line="240" w:lineRule="auto"/>
        <w:jc w:val="both"/>
        <w:rPr>
          <w:rFonts w:ascii="Arial" w:hAnsi="Arial" w:cs="Arial"/>
          <w:b/>
          <w:sz w:val="24"/>
          <w:szCs w:val="24"/>
          <w:lang w:val="sr-Latn-CS"/>
        </w:rPr>
      </w:pPr>
      <w:r w:rsidRPr="008A7FEC">
        <w:rPr>
          <w:rFonts w:ascii="Arial" w:hAnsi="Arial" w:cs="Arial"/>
          <w:b/>
          <w:sz w:val="24"/>
          <w:szCs w:val="24"/>
          <w:lang w:val="sr-Latn-CS"/>
        </w:rPr>
        <w:t>I</w:t>
      </w:r>
      <w:r w:rsidRPr="008A7FEC">
        <w:rPr>
          <w:rFonts w:ascii="Arial" w:hAnsi="Arial" w:cs="Arial"/>
          <w:b/>
          <w:sz w:val="24"/>
          <w:szCs w:val="24"/>
          <w:lang w:val="sr-Latn-CS"/>
        </w:rPr>
        <w:tab/>
        <w:t>PRAVNI OSNOV</w:t>
      </w:r>
    </w:p>
    <w:p w14:paraId="46CE5F25" w14:textId="77777777" w:rsidR="00A7166C" w:rsidRPr="008A7FEC" w:rsidRDefault="00A7166C" w:rsidP="00A7166C">
      <w:pPr>
        <w:spacing w:after="0" w:line="240" w:lineRule="auto"/>
        <w:jc w:val="both"/>
        <w:rPr>
          <w:rFonts w:ascii="Arial" w:hAnsi="Arial" w:cs="Arial"/>
          <w:b/>
          <w:sz w:val="24"/>
          <w:szCs w:val="24"/>
          <w:lang w:val="sr-Latn-CS"/>
        </w:rPr>
      </w:pPr>
    </w:p>
    <w:p w14:paraId="7624EA9A" w14:textId="77777777" w:rsidR="00A7166C" w:rsidRPr="008A7FEC" w:rsidRDefault="00A7166C" w:rsidP="00A7166C">
      <w:pPr>
        <w:spacing w:after="0" w:line="240" w:lineRule="auto"/>
        <w:jc w:val="both"/>
        <w:rPr>
          <w:rFonts w:ascii="Arial" w:hAnsi="Arial" w:cs="Arial"/>
          <w:sz w:val="24"/>
          <w:szCs w:val="24"/>
          <w:lang w:val="sr-Latn-CS"/>
        </w:rPr>
      </w:pPr>
      <w:r w:rsidRPr="008A7FEC">
        <w:rPr>
          <w:rFonts w:ascii="Arial" w:hAnsi="Arial" w:cs="Arial"/>
          <w:sz w:val="24"/>
          <w:szCs w:val="24"/>
          <w:lang w:val="sr-Latn-CS"/>
        </w:rPr>
        <w:t xml:space="preserve">Pravni osnov za donošenje ove odluke sadržan je u </w:t>
      </w:r>
      <w:r w:rsidRPr="007F5346">
        <w:rPr>
          <w:rFonts w:ascii="Arial" w:hAnsi="Arial" w:cs="Arial"/>
          <w:color w:val="000000"/>
          <w:sz w:val="24"/>
          <w:szCs w:val="24"/>
          <w:lang w:val="sr-Latn-CS"/>
        </w:rPr>
        <w:t>članu 239</w:t>
      </w:r>
      <w:r w:rsidRPr="008A7FEC">
        <w:rPr>
          <w:rFonts w:ascii="Arial" w:hAnsi="Arial" w:cs="Arial"/>
          <w:i/>
          <w:color w:val="FF0000"/>
          <w:sz w:val="24"/>
          <w:szCs w:val="24"/>
          <w:lang w:val="sr-Latn-CS"/>
        </w:rPr>
        <w:t xml:space="preserve"> </w:t>
      </w:r>
      <w:r w:rsidRPr="008A7FEC">
        <w:rPr>
          <w:rFonts w:ascii="Arial" w:hAnsi="Arial" w:cs="Arial"/>
          <w:sz w:val="24"/>
          <w:szCs w:val="24"/>
          <w:lang w:val="sr-Latn-CS"/>
        </w:rPr>
        <w:t xml:space="preserve"> Zаkоnа о planiranju prostora i izgradnji objekata („Službeni list CG“, </w:t>
      </w:r>
      <w:r w:rsidRPr="008A7FEC">
        <w:rPr>
          <w:rFonts w:ascii="Arial" w:eastAsia="Arial" w:hAnsi="Arial" w:cs="Arial"/>
          <w:sz w:val="24"/>
          <w:szCs w:val="24"/>
          <w:lang w:val="sr-Latn-CS"/>
        </w:rPr>
        <w:t>b</w:t>
      </w:r>
      <w:r w:rsidRPr="008A7FEC">
        <w:rPr>
          <w:rFonts w:ascii="Arial" w:eastAsia="Arial" w:hAnsi="Arial" w:cs="Arial"/>
          <w:spacing w:val="-13"/>
          <w:sz w:val="24"/>
          <w:szCs w:val="24"/>
          <w:lang w:val="sr-Latn-CS"/>
        </w:rPr>
        <w:t>r</w:t>
      </w:r>
      <w:r w:rsidRPr="008A7FEC">
        <w:rPr>
          <w:rFonts w:ascii="Arial" w:eastAsia="Arial" w:hAnsi="Arial" w:cs="Arial"/>
          <w:sz w:val="24"/>
          <w:szCs w:val="24"/>
          <w:lang w:val="sr-Latn-CS"/>
        </w:rPr>
        <w:t>oj 64/17, 44/18 i 63/18, 011/19 i 082/20</w:t>
      </w:r>
      <w:r w:rsidRPr="008A7FEC">
        <w:rPr>
          <w:rFonts w:ascii="Arial" w:hAnsi="Arial" w:cs="Arial"/>
          <w:sz w:val="24"/>
          <w:szCs w:val="24"/>
          <w:lang w:val="sr-Latn-CS"/>
        </w:rPr>
        <w:t xml:space="preserve">), </w:t>
      </w:r>
    </w:p>
    <w:p w14:paraId="0148FFD3" w14:textId="77777777" w:rsidR="00A7166C" w:rsidRPr="008A7FEC" w:rsidRDefault="00A7166C" w:rsidP="00A7166C">
      <w:pPr>
        <w:spacing w:after="0" w:line="240" w:lineRule="auto"/>
        <w:jc w:val="both"/>
        <w:rPr>
          <w:rFonts w:ascii="Arial" w:hAnsi="Arial" w:cs="Arial"/>
          <w:sz w:val="24"/>
          <w:szCs w:val="24"/>
          <w:lang w:val="sr-Latn-CS"/>
        </w:rPr>
      </w:pPr>
      <w:r w:rsidRPr="008A7FEC">
        <w:rPr>
          <w:rFonts w:ascii="Arial" w:hAnsi="Arial" w:cs="Arial"/>
          <w:sz w:val="24"/>
          <w:szCs w:val="24"/>
          <w:lang w:val="sr-Latn-CS"/>
        </w:rPr>
        <w:t>Članom 239 Zakona o planiranju prostora i izgradnji objekata propisano je da do donošenja plana generalne regulacije Crne Gore, investitor plaća naknadu za komunalno opremanje građevinskog zemljišta, a visinu, uslove, način, rokove i postupak plaćanja naknade za komunalno opremanje građevinskog zemljišta propisuje jedinica lokalne samouprave, uz prethodnu saglasnost Vlade.</w:t>
      </w:r>
    </w:p>
    <w:p w14:paraId="688AE817" w14:textId="77777777" w:rsidR="00A7166C" w:rsidRDefault="00A7166C" w:rsidP="00A7166C">
      <w:pPr>
        <w:spacing w:after="0" w:line="240" w:lineRule="auto"/>
        <w:jc w:val="both"/>
        <w:rPr>
          <w:rFonts w:ascii="Arial" w:hAnsi="Arial" w:cs="Arial"/>
          <w:b/>
          <w:sz w:val="16"/>
          <w:szCs w:val="16"/>
          <w:lang w:val="sr-Latn-CS"/>
        </w:rPr>
      </w:pPr>
    </w:p>
    <w:p w14:paraId="33F69B2A" w14:textId="77777777" w:rsidR="00A7166C" w:rsidRPr="00373D14" w:rsidRDefault="00A7166C" w:rsidP="00A7166C">
      <w:pPr>
        <w:spacing w:after="0" w:line="240" w:lineRule="auto"/>
        <w:jc w:val="both"/>
        <w:rPr>
          <w:rFonts w:ascii="Arial" w:hAnsi="Arial" w:cs="Arial"/>
          <w:b/>
          <w:sz w:val="16"/>
          <w:szCs w:val="16"/>
          <w:lang w:val="sr-Latn-CS"/>
        </w:rPr>
      </w:pPr>
    </w:p>
    <w:p w14:paraId="16AB7347" w14:textId="77777777" w:rsidR="00A7166C" w:rsidRPr="008A7FEC" w:rsidRDefault="00A7166C" w:rsidP="00A7166C">
      <w:pPr>
        <w:tabs>
          <w:tab w:val="left" w:pos="720"/>
          <w:tab w:val="left" w:pos="1440"/>
          <w:tab w:val="left" w:pos="2160"/>
          <w:tab w:val="left" w:pos="2880"/>
          <w:tab w:val="left" w:pos="3600"/>
          <w:tab w:val="left" w:pos="4320"/>
          <w:tab w:val="left" w:pos="6690"/>
        </w:tabs>
        <w:spacing w:after="0" w:line="240" w:lineRule="auto"/>
        <w:jc w:val="both"/>
        <w:rPr>
          <w:rFonts w:ascii="Arial" w:hAnsi="Arial" w:cs="Arial"/>
          <w:b/>
          <w:sz w:val="24"/>
          <w:szCs w:val="24"/>
          <w:lang w:val="sr-Latn-CS"/>
        </w:rPr>
      </w:pPr>
      <w:r w:rsidRPr="008A7FEC">
        <w:rPr>
          <w:rFonts w:ascii="Arial" w:hAnsi="Arial" w:cs="Arial"/>
          <w:b/>
          <w:sz w:val="24"/>
          <w:szCs w:val="24"/>
          <w:lang w:val="sr-Latn-CS"/>
        </w:rPr>
        <w:t>II</w:t>
      </w:r>
      <w:r w:rsidRPr="008A7FEC">
        <w:rPr>
          <w:rFonts w:ascii="Arial" w:hAnsi="Arial" w:cs="Arial"/>
          <w:b/>
          <w:sz w:val="24"/>
          <w:szCs w:val="24"/>
          <w:lang w:val="sr-Latn-CS"/>
        </w:rPr>
        <w:tab/>
        <w:t>RAZLOZI ZA DONOŠENJE ODLUKE</w:t>
      </w:r>
      <w:r>
        <w:rPr>
          <w:rFonts w:ascii="Arial" w:hAnsi="Arial" w:cs="Arial"/>
          <w:b/>
          <w:sz w:val="24"/>
          <w:szCs w:val="24"/>
          <w:lang w:val="sr-Latn-CS"/>
        </w:rPr>
        <w:tab/>
      </w:r>
    </w:p>
    <w:p w14:paraId="4A72162D" w14:textId="77777777" w:rsidR="00A7166C" w:rsidRPr="00373D14" w:rsidRDefault="00A7166C" w:rsidP="00A7166C">
      <w:pPr>
        <w:spacing w:after="0" w:line="240" w:lineRule="auto"/>
        <w:jc w:val="both"/>
        <w:rPr>
          <w:rFonts w:ascii="Arial" w:hAnsi="Arial" w:cs="Arial"/>
          <w:b/>
          <w:sz w:val="16"/>
          <w:szCs w:val="16"/>
          <w:lang w:val="sr-Latn-CS"/>
        </w:rPr>
      </w:pPr>
    </w:p>
    <w:p w14:paraId="15C99CB5" w14:textId="77777777" w:rsidR="00A7166C" w:rsidRPr="008A7FEC" w:rsidRDefault="00A7166C" w:rsidP="00A7166C">
      <w:pPr>
        <w:spacing w:after="0" w:line="240" w:lineRule="auto"/>
        <w:jc w:val="both"/>
        <w:rPr>
          <w:rFonts w:ascii="Arial" w:eastAsia="Times New Roman" w:hAnsi="Arial" w:cs="Arial"/>
          <w:sz w:val="24"/>
          <w:szCs w:val="24"/>
          <w:lang w:val="sr-Latn-CS"/>
        </w:rPr>
      </w:pPr>
      <w:r w:rsidRPr="008A7FEC">
        <w:rPr>
          <w:rFonts w:ascii="Arial" w:eastAsia="Times New Roman" w:hAnsi="Arial" w:cs="Arial"/>
          <w:sz w:val="24"/>
          <w:szCs w:val="24"/>
          <w:lang w:val="sr-Latn-CS"/>
        </w:rPr>
        <w:t xml:space="preserve">Skupština Crne Gore je na sjednici održanoj </w:t>
      </w:r>
      <w:r w:rsidRPr="007F5346">
        <w:rPr>
          <w:rFonts w:ascii="Arial" w:eastAsia="Times New Roman" w:hAnsi="Arial" w:cs="Arial"/>
          <w:color w:val="000000"/>
          <w:sz w:val="24"/>
          <w:szCs w:val="24"/>
          <w:lang w:val="sr-Latn-CS"/>
        </w:rPr>
        <w:t>30. jula 2020</w:t>
      </w:r>
      <w:r w:rsidRPr="008A7FEC">
        <w:rPr>
          <w:rFonts w:ascii="Arial" w:eastAsia="Times New Roman" w:hAnsi="Arial" w:cs="Arial"/>
          <w:sz w:val="24"/>
          <w:szCs w:val="24"/>
          <w:lang w:val="sr-Latn-CS"/>
        </w:rPr>
        <w:t xml:space="preserve">. godine usvojila Zakon o  izmjenama i dopunama Zakona o planiranju prostora i izgradnji objekata, koji je stupio na snagu </w:t>
      </w:r>
      <w:r w:rsidRPr="007F5346">
        <w:rPr>
          <w:rFonts w:ascii="Arial" w:eastAsia="Times New Roman" w:hAnsi="Arial" w:cs="Arial"/>
          <w:color w:val="000000"/>
          <w:sz w:val="24"/>
          <w:szCs w:val="24"/>
          <w:lang w:val="sr-Latn-CS"/>
        </w:rPr>
        <w:t>1</w:t>
      </w:r>
      <w:r>
        <w:rPr>
          <w:rFonts w:ascii="Arial" w:eastAsia="Times New Roman" w:hAnsi="Arial" w:cs="Arial"/>
          <w:color w:val="000000"/>
          <w:sz w:val="24"/>
          <w:szCs w:val="24"/>
          <w:lang w:val="sr-Latn-CS"/>
        </w:rPr>
        <w:t>4</w:t>
      </w:r>
      <w:r w:rsidRPr="007F5346">
        <w:rPr>
          <w:rFonts w:ascii="Arial" w:eastAsia="Times New Roman" w:hAnsi="Arial" w:cs="Arial"/>
          <w:color w:val="000000"/>
          <w:sz w:val="24"/>
          <w:szCs w:val="24"/>
          <w:lang w:val="sr-Latn-CS"/>
        </w:rPr>
        <w:t>. avgusta 2020.</w:t>
      </w:r>
      <w:r w:rsidRPr="008A7FEC">
        <w:rPr>
          <w:rFonts w:ascii="Arial" w:eastAsia="Times New Roman" w:hAnsi="Arial" w:cs="Arial"/>
          <w:sz w:val="24"/>
          <w:szCs w:val="24"/>
          <w:lang w:val="sr-Latn-CS"/>
        </w:rPr>
        <w:t xml:space="preserve"> godine, a </w:t>
      </w:r>
      <w:r w:rsidRPr="008A7FEC">
        <w:rPr>
          <w:rFonts w:ascii="Arial" w:hAnsi="Arial" w:cs="Arial"/>
          <w:sz w:val="24"/>
          <w:szCs w:val="24"/>
          <w:lang w:val="sr-Latn-CS"/>
        </w:rPr>
        <w:t>kojim je, između ostalog, propisano da će se do uvođenja naknade za uređenje i gradske rente, ubirati naknada za komunalno opremanje građevinskog zemljišta kao prihod jedinice lokalne samouprave. Članom 240a određeno je da su jedinice lokalne samouprave dužne da svoje propise o naknadama za komunalno opremanje građevinskog zemljišta usklade sa odredbama ovog zakona u roku od 90 dana  od dana stupanja na snagu ovog zakona.</w:t>
      </w:r>
    </w:p>
    <w:p w14:paraId="728D95DB" w14:textId="77777777" w:rsidR="00A7166C" w:rsidRPr="00373D14" w:rsidRDefault="00A7166C" w:rsidP="00A7166C">
      <w:pPr>
        <w:spacing w:after="0" w:line="240" w:lineRule="auto"/>
        <w:jc w:val="both"/>
        <w:rPr>
          <w:rFonts w:ascii="Arial" w:eastAsia="Times New Roman" w:hAnsi="Arial" w:cs="Arial"/>
          <w:sz w:val="16"/>
          <w:szCs w:val="16"/>
          <w:lang w:val="sr-Latn-CS"/>
        </w:rPr>
      </w:pPr>
    </w:p>
    <w:p w14:paraId="3CBAE50D" w14:textId="77777777" w:rsidR="00A7166C" w:rsidRPr="008A7FEC" w:rsidRDefault="00A7166C" w:rsidP="00A7166C">
      <w:pPr>
        <w:spacing w:after="0" w:line="240" w:lineRule="auto"/>
        <w:jc w:val="both"/>
        <w:rPr>
          <w:rFonts w:ascii="Arial" w:hAnsi="Arial" w:cs="Arial"/>
          <w:b/>
          <w:sz w:val="24"/>
          <w:szCs w:val="24"/>
          <w:lang w:val="sr-Latn-CS"/>
        </w:rPr>
      </w:pPr>
      <w:r w:rsidRPr="008A7FEC">
        <w:rPr>
          <w:rFonts w:ascii="Arial" w:hAnsi="Arial" w:cs="Arial"/>
          <w:b/>
          <w:sz w:val="24"/>
          <w:szCs w:val="24"/>
          <w:lang w:val="sr-Latn-CS"/>
        </w:rPr>
        <w:t>III</w:t>
      </w:r>
      <w:r w:rsidRPr="008A7FEC">
        <w:rPr>
          <w:rFonts w:ascii="Arial" w:hAnsi="Arial" w:cs="Arial"/>
          <w:b/>
          <w:sz w:val="24"/>
          <w:szCs w:val="24"/>
          <w:lang w:val="sr-Latn-CS"/>
        </w:rPr>
        <w:tab/>
        <w:t>OBJAŠNJENJE OSNOVNIH PRAVNIH INSTITUTA</w:t>
      </w:r>
    </w:p>
    <w:p w14:paraId="68F1EC2D" w14:textId="77777777" w:rsidR="00A7166C" w:rsidRPr="00373D14" w:rsidRDefault="00A7166C" w:rsidP="00A7166C">
      <w:pPr>
        <w:spacing w:after="0" w:line="240" w:lineRule="auto"/>
        <w:jc w:val="both"/>
        <w:rPr>
          <w:rFonts w:ascii="Arial" w:hAnsi="Arial" w:cs="Arial"/>
          <w:b/>
          <w:sz w:val="16"/>
          <w:szCs w:val="16"/>
          <w:lang w:val="sr-Latn-CS"/>
        </w:rPr>
      </w:pPr>
    </w:p>
    <w:p w14:paraId="23FE6CFD" w14:textId="7AA5170C" w:rsidR="00A7166C" w:rsidRDefault="00A7166C" w:rsidP="00A7166C">
      <w:pPr>
        <w:spacing w:after="0" w:line="240" w:lineRule="auto"/>
        <w:jc w:val="both"/>
        <w:rPr>
          <w:rFonts w:ascii="Arial" w:eastAsia="Times New Roman" w:hAnsi="Arial" w:cs="Arial"/>
          <w:sz w:val="24"/>
          <w:szCs w:val="24"/>
        </w:rPr>
      </w:pPr>
      <w:r w:rsidRPr="008A7FEC">
        <w:rPr>
          <w:rFonts w:ascii="Arial" w:hAnsi="Arial" w:cs="Arial"/>
          <w:b/>
          <w:sz w:val="24"/>
          <w:szCs w:val="24"/>
          <w:lang w:val="sr-Latn-CS"/>
        </w:rPr>
        <w:t xml:space="preserve">U Poglavlju I - Osnovne odredbe, </w:t>
      </w:r>
      <w:r w:rsidRPr="008A7FEC">
        <w:rPr>
          <w:rFonts w:ascii="Arial" w:hAnsi="Arial" w:cs="Arial"/>
          <w:sz w:val="24"/>
          <w:szCs w:val="24"/>
          <w:lang w:val="sr-Latn-CS"/>
        </w:rPr>
        <w:t>čl</w:t>
      </w:r>
      <w:r w:rsidR="00EB200F">
        <w:rPr>
          <w:rFonts w:ascii="Arial" w:hAnsi="Arial" w:cs="Arial"/>
          <w:sz w:val="24"/>
          <w:szCs w:val="24"/>
          <w:lang w:val="sr-Latn-CS"/>
        </w:rPr>
        <w:t>.</w:t>
      </w:r>
      <w:r w:rsidRPr="008A7FEC">
        <w:rPr>
          <w:rFonts w:ascii="Arial" w:hAnsi="Arial" w:cs="Arial"/>
          <w:sz w:val="24"/>
          <w:szCs w:val="24"/>
          <w:lang w:val="sr-Latn-CS"/>
        </w:rPr>
        <w:t xml:space="preserve"> 1 i 2 sadrže pitanja koja se uređuju ovom odlukom</w:t>
      </w:r>
      <w:r>
        <w:rPr>
          <w:rFonts w:ascii="Arial" w:hAnsi="Arial" w:cs="Arial"/>
          <w:sz w:val="24"/>
          <w:szCs w:val="24"/>
          <w:lang w:val="sr-Latn-CS"/>
        </w:rPr>
        <w:t>,</w:t>
      </w:r>
      <w:r w:rsidRPr="008A7FEC">
        <w:rPr>
          <w:rFonts w:ascii="Arial" w:hAnsi="Arial" w:cs="Arial"/>
          <w:sz w:val="24"/>
          <w:szCs w:val="24"/>
          <w:lang w:val="sr-Latn-CS"/>
        </w:rPr>
        <w:t xml:space="preserve"> a tiču se  </w:t>
      </w:r>
      <w:r w:rsidRPr="008A7FEC">
        <w:rPr>
          <w:rFonts w:ascii="Arial" w:eastAsia="Times New Roman" w:hAnsi="Arial" w:cs="Arial"/>
          <w:sz w:val="24"/>
          <w:szCs w:val="24"/>
        </w:rPr>
        <w:t>visine, uslova, načina, rokova i postupka plaćanja naknade za komunalno opremanje građevinskog zemljišta koju plaćaju investitori izgradnje objekata.</w:t>
      </w:r>
    </w:p>
    <w:p w14:paraId="38F1C3BD" w14:textId="77777777" w:rsidR="00EB200F" w:rsidRDefault="00EB200F" w:rsidP="00A7166C">
      <w:pPr>
        <w:spacing w:after="0" w:line="240" w:lineRule="auto"/>
        <w:jc w:val="both"/>
        <w:rPr>
          <w:rFonts w:ascii="Arial" w:eastAsia="Times New Roman" w:hAnsi="Arial" w:cs="Arial"/>
          <w:sz w:val="24"/>
          <w:szCs w:val="24"/>
        </w:rPr>
      </w:pPr>
    </w:p>
    <w:p w14:paraId="57706B12" w14:textId="117FE114" w:rsidR="00EB200F" w:rsidRPr="00EB200F" w:rsidRDefault="00EB200F" w:rsidP="00EB200F">
      <w:pPr>
        <w:jc w:val="both"/>
        <w:rPr>
          <w:rFonts w:ascii="Arial" w:hAnsi="Arial" w:cs="Arial"/>
          <w:b/>
          <w:bCs/>
          <w:noProof/>
          <w:sz w:val="24"/>
          <w:szCs w:val="24"/>
          <w:lang w:val="hr-HR"/>
        </w:rPr>
      </w:pPr>
      <w:r>
        <w:rPr>
          <w:rFonts w:ascii="Arial" w:hAnsi="Arial" w:cs="Arial"/>
          <w:b/>
          <w:bCs/>
          <w:noProof/>
          <w:sz w:val="24"/>
          <w:szCs w:val="24"/>
          <w:lang w:val="hr-HR"/>
        </w:rPr>
        <w:t>U Poglavlju</w:t>
      </w:r>
      <w:r w:rsidRPr="000F29BD">
        <w:rPr>
          <w:rFonts w:ascii="Arial" w:hAnsi="Arial" w:cs="Arial"/>
          <w:b/>
          <w:bCs/>
          <w:noProof/>
          <w:sz w:val="24"/>
          <w:szCs w:val="24"/>
          <w:lang w:val="hr-HR"/>
        </w:rPr>
        <w:t xml:space="preserve"> II - Rodna senzitivnost</w:t>
      </w:r>
      <w:r>
        <w:rPr>
          <w:rFonts w:ascii="Arial" w:hAnsi="Arial" w:cs="Arial"/>
          <w:b/>
          <w:bCs/>
          <w:noProof/>
          <w:sz w:val="24"/>
          <w:szCs w:val="24"/>
          <w:lang w:val="hr-HR"/>
        </w:rPr>
        <w:t xml:space="preserve">, </w:t>
      </w:r>
      <w:r>
        <w:rPr>
          <w:rFonts w:ascii="Arial" w:hAnsi="Arial" w:cs="Arial"/>
          <w:bCs/>
          <w:noProof/>
          <w:sz w:val="24"/>
          <w:szCs w:val="24"/>
          <w:lang w:val="hr-HR"/>
        </w:rPr>
        <w:t>č</w:t>
      </w:r>
      <w:r w:rsidRPr="00EB200F">
        <w:rPr>
          <w:rFonts w:ascii="Arial" w:hAnsi="Arial" w:cs="Arial"/>
          <w:bCs/>
          <w:noProof/>
          <w:sz w:val="24"/>
          <w:szCs w:val="24"/>
          <w:lang w:val="hr-HR"/>
        </w:rPr>
        <w:t>lanom 3</w:t>
      </w:r>
      <w:r w:rsidRPr="000F29BD">
        <w:rPr>
          <w:rFonts w:ascii="Arial" w:hAnsi="Arial" w:cs="Arial"/>
          <w:b/>
          <w:bCs/>
          <w:noProof/>
          <w:sz w:val="24"/>
          <w:szCs w:val="24"/>
          <w:lang w:val="hr-HR"/>
        </w:rPr>
        <w:t xml:space="preserve"> </w:t>
      </w:r>
      <w:r w:rsidRPr="000F29BD">
        <w:rPr>
          <w:rFonts w:ascii="Arial" w:hAnsi="Arial" w:cs="Arial"/>
          <w:bCs/>
          <w:noProof/>
          <w:sz w:val="24"/>
          <w:szCs w:val="24"/>
          <w:lang w:val="hr-HR"/>
        </w:rPr>
        <w:t>utvrđeno je da</w:t>
      </w:r>
      <w:r w:rsidRPr="000F29BD">
        <w:rPr>
          <w:rFonts w:ascii="Arial" w:hAnsi="Arial" w:cs="Arial"/>
          <w:noProof/>
          <w:sz w:val="24"/>
          <w:szCs w:val="24"/>
          <w:lang w:val="hr-HR"/>
        </w:rPr>
        <w:t xml:space="preserve"> </w:t>
      </w:r>
      <w:r w:rsidR="006E2700">
        <w:rPr>
          <w:rFonts w:ascii="Arial" w:hAnsi="Arial" w:cs="Arial"/>
          <w:noProof/>
          <w:sz w:val="24"/>
          <w:szCs w:val="24"/>
          <w:lang w:val="hr-HR"/>
        </w:rPr>
        <w:t>i</w:t>
      </w:r>
      <w:r w:rsidRPr="000F29BD">
        <w:rPr>
          <w:rFonts w:ascii="Arial" w:hAnsi="Arial" w:cs="Arial"/>
          <w:noProof/>
          <w:sz w:val="24"/>
          <w:szCs w:val="24"/>
          <w:lang w:val="hr-HR"/>
        </w:rPr>
        <w:t>zrazi koji se u ovoj odluci koriste za fizička lica u muškom rodu podrazumijevaju iste izraze u ženskom rodu</w:t>
      </w:r>
      <w:r>
        <w:rPr>
          <w:rFonts w:ascii="Arial" w:hAnsi="Arial" w:cs="Arial"/>
          <w:noProof/>
          <w:sz w:val="24"/>
          <w:szCs w:val="24"/>
          <w:lang w:val="hr-HR"/>
        </w:rPr>
        <w:t>.</w:t>
      </w:r>
      <w:r w:rsidRPr="000F29BD">
        <w:rPr>
          <w:rFonts w:ascii="Arial" w:hAnsi="Arial" w:cs="Arial"/>
          <w:noProof/>
          <w:sz w:val="24"/>
          <w:szCs w:val="24"/>
          <w:lang w:val="hr-HR"/>
        </w:rPr>
        <w:t xml:space="preserve"> </w:t>
      </w:r>
    </w:p>
    <w:p w14:paraId="3187005F" w14:textId="174AE578" w:rsidR="00A7166C" w:rsidRPr="008E419B" w:rsidRDefault="00A7166C" w:rsidP="00A7166C">
      <w:pPr>
        <w:spacing w:after="0" w:line="240" w:lineRule="auto"/>
        <w:jc w:val="both"/>
        <w:rPr>
          <w:rFonts w:ascii="Arial" w:hAnsi="Arial" w:cs="Arial"/>
          <w:sz w:val="24"/>
          <w:szCs w:val="24"/>
          <w:lang w:val="sr-Latn-CS"/>
        </w:rPr>
      </w:pPr>
      <w:r>
        <w:rPr>
          <w:rFonts w:ascii="Arial" w:hAnsi="Arial" w:cs="Arial"/>
          <w:b/>
          <w:sz w:val="24"/>
          <w:szCs w:val="24"/>
          <w:lang w:val="sr-Latn-CS"/>
        </w:rPr>
        <w:t>U Poglavlju</w:t>
      </w:r>
      <w:r w:rsidRPr="008A7FEC">
        <w:rPr>
          <w:rFonts w:ascii="Arial" w:hAnsi="Arial" w:cs="Arial"/>
          <w:b/>
          <w:sz w:val="24"/>
          <w:szCs w:val="24"/>
          <w:lang w:val="sr-Latn-CS"/>
        </w:rPr>
        <w:t xml:space="preserve"> II</w:t>
      </w:r>
      <w:r w:rsidR="00BE3073">
        <w:rPr>
          <w:rFonts w:ascii="Arial" w:hAnsi="Arial" w:cs="Arial"/>
          <w:b/>
          <w:sz w:val="24"/>
          <w:szCs w:val="24"/>
          <w:lang w:val="sr-Latn-CS"/>
        </w:rPr>
        <w:t>I</w:t>
      </w:r>
      <w:r w:rsidRPr="008A7FEC">
        <w:rPr>
          <w:rFonts w:ascii="Arial" w:hAnsi="Arial" w:cs="Arial"/>
          <w:b/>
          <w:sz w:val="24"/>
          <w:szCs w:val="24"/>
          <w:lang w:val="sr-Latn-CS"/>
        </w:rPr>
        <w:t xml:space="preserve"> – Uslovi i visina naknade, </w:t>
      </w:r>
      <w:r w:rsidR="00EB200F">
        <w:rPr>
          <w:rFonts w:ascii="Arial" w:hAnsi="Arial" w:cs="Arial"/>
          <w:sz w:val="24"/>
          <w:szCs w:val="24"/>
          <w:lang w:val="sr-Latn-CS"/>
        </w:rPr>
        <w:t>čl.</w:t>
      </w:r>
      <w:r w:rsidRPr="008A7FEC">
        <w:rPr>
          <w:rFonts w:ascii="Arial" w:hAnsi="Arial" w:cs="Arial"/>
          <w:sz w:val="24"/>
          <w:szCs w:val="24"/>
          <w:lang w:val="sr-Latn-CS"/>
        </w:rPr>
        <w:t xml:space="preserve"> </w:t>
      </w:r>
      <w:r w:rsidR="002E1848">
        <w:rPr>
          <w:rFonts w:ascii="Arial" w:hAnsi="Arial" w:cs="Arial"/>
          <w:sz w:val="24"/>
          <w:szCs w:val="24"/>
          <w:lang w:val="sr-Latn-CS"/>
        </w:rPr>
        <w:t>4</w:t>
      </w:r>
      <w:r w:rsidRPr="008A7FEC">
        <w:rPr>
          <w:rFonts w:ascii="Arial" w:hAnsi="Arial" w:cs="Arial"/>
          <w:sz w:val="24"/>
          <w:szCs w:val="24"/>
          <w:lang w:val="sr-Latn-CS"/>
        </w:rPr>
        <w:t xml:space="preserve"> do </w:t>
      </w:r>
      <w:r w:rsidR="002E1848">
        <w:rPr>
          <w:rFonts w:ascii="Arial" w:hAnsi="Arial" w:cs="Arial"/>
          <w:sz w:val="24"/>
          <w:szCs w:val="24"/>
          <w:lang w:val="sr-Latn-CS"/>
        </w:rPr>
        <w:t>8</w:t>
      </w:r>
      <w:r w:rsidRPr="008A7FEC">
        <w:rPr>
          <w:rFonts w:ascii="Arial" w:hAnsi="Arial" w:cs="Arial"/>
          <w:sz w:val="24"/>
          <w:szCs w:val="24"/>
          <w:lang w:val="sr-Latn-CS"/>
        </w:rPr>
        <w:t xml:space="preserve"> definisano je da se  visina naknade za komunalno opremanje građevinskog zemljišta utvrđuje u zavisnosti od stepena opremljenosti građevinskog zemljišta, prosječnih troškova komunalnog opremanja</w:t>
      </w:r>
      <w:r w:rsidRPr="008A7FEC">
        <w:rPr>
          <w:rFonts w:ascii="Arial" w:hAnsi="Arial" w:cs="Arial"/>
          <w:b/>
          <w:sz w:val="24"/>
          <w:szCs w:val="24"/>
          <w:lang w:val="sr-Latn-CS"/>
        </w:rPr>
        <w:t xml:space="preserve">, </w:t>
      </w:r>
      <w:r w:rsidRPr="008A7FEC">
        <w:rPr>
          <w:rFonts w:ascii="Arial" w:hAnsi="Arial" w:cs="Arial"/>
          <w:sz w:val="24"/>
          <w:szCs w:val="24"/>
          <w:lang w:val="sr-Latn-CS"/>
        </w:rPr>
        <w:t xml:space="preserve">zona, vrste objekta i učešća investitora u komunalnom opremanju. </w:t>
      </w:r>
      <w:r>
        <w:rPr>
          <w:rFonts w:ascii="Arial" w:hAnsi="Arial" w:cs="Arial"/>
          <w:sz w:val="24"/>
          <w:szCs w:val="24"/>
          <w:lang w:val="sr-Latn-CS"/>
        </w:rPr>
        <w:t>U</w:t>
      </w:r>
      <w:r w:rsidRPr="008E419B">
        <w:rPr>
          <w:rFonts w:ascii="Arial" w:hAnsi="Arial" w:cs="Arial"/>
          <w:sz w:val="24"/>
          <w:szCs w:val="24"/>
          <w:lang w:val="sr-Latn-CS"/>
        </w:rPr>
        <w:t>tvrđeno je da i</w:t>
      </w:r>
      <w:r w:rsidR="006844B6">
        <w:rPr>
          <w:rFonts w:ascii="Arial" w:hAnsi="Arial" w:cs="Arial"/>
          <w:sz w:val="24"/>
          <w:szCs w:val="24"/>
          <w:lang w:val="sr-Latn-CS"/>
        </w:rPr>
        <w:t>n</w:t>
      </w:r>
      <w:r w:rsidRPr="008E419B">
        <w:rPr>
          <w:rFonts w:ascii="Arial" w:hAnsi="Arial" w:cs="Arial"/>
          <w:sz w:val="24"/>
          <w:szCs w:val="24"/>
          <w:lang w:val="sr-Latn-CS"/>
        </w:rPr>
        <w:t>vestitor plaća naknadu za komunalno opremanje građevinskog zemljišta.</w:t>
      </w:r>
    </w:p>
    <w:p w14:paraId="232613A8" w14:textId="77777777" w:rsidR="00A7166C" w:rsidRPr="008A7FEC" w:rsidRDefault="00A7166C" w:rsidP="00A7166C">
      <w:pPr>
        <w:spacing w:after="0" w:line="240" w:lineRule="auto"/>
        <w:ind w:right="72"/>
        <w:jc w:val="both"/>
        <w:rPr>
          <w:rFonts w:ascii="Arial" w:eastAsia="Arial" w:hAnsi="Arial" w:cs="Arial"/>
          <w:color w:val="000000"/>
          <w:sz w:val="24"/>
          <w:szCs w:val="24"/>
          <w:lang w:val="sr-Latn-CS"/>
        </w:rPr>
      </w:pPr>
      <w:r w:rsidRPr="008E419B">
        <w:rPr>
          <w:rFonts w:ascii="Arial" w:eastAsia="Arial" w:hAnsi="Arial" w:cs="Arial"/>
          <w:sz w:val="24"/>
          <w:szCs w:val="24"/>
          <w:lang w:val="sr-Latn-CS"/>
        </w:rPr>
        <w:t xml:space="preserve">Naknada se </w:t>
      </w:r>
      <w:r w:rsidRPr="008E419B">
        <w:rPr>
          <w:rFonts w:ascii="Arial" w:eastAsia="Arial" w:hAnsi="Arial" w:cs="Arial"/>
          <w:color w:val="000000"/>
          <w:sz w:val="24"/>
          <w:szCs w:val="24"/>
          <w:lang w:val="sr-Latn-CS"/>
        </w:rPr>
        <w:t>obračunava po</w:t>
      </w:r>
      <w:r w:rsidRPr="008E419B">
        <w:rPr>
          <w:rFonts w:ascii="Arial" w:eastAsia="Arial" w:hAnsi="Arial" w:cs="Arial"/>
          <w:color w:val="000000"/>
          <w:spacing w:val="22"/>
          <w:sz w:val="24"/>
          <w:szCs w:val="24"/>
          <w:lang w:val="sr-Latn-CS"/>
        </w:rPr>
        <w:t xml:space="preserve"> </w:t>
      </w:r>
      <w:r w:rsidRPr="008A7FEC">
        <w:rPr>
          <w:rFonts w:ascii="Arial" w:eastAsia="Arial" w:hAnsi="Arial" w:cs="Arial"/>
          <w:color w:val="000000"/>
          <w:sz w:val="24"/>
          <w:szCs w:val="24"/>
          <w:lang w:val="sr-Latn-CS"/>
        </w:rPr>
        <w:t>m</w:t>
      </w:r>
      <w:r w:rsidRPr="008A7FEC">
        <w:rPr>
          <w:rFonts w:ascii="Arial" w:eastAsia="Arial" w:hAnsi="Arial" w:cs="Arial"/>
          <w:color w:val="000000"/>
          <w:position w:val="7"/>
          <w:sz w:val="24"/>
          <w:szCs w:val="24"/>
          <w:vertAlign w:val="superscript"/>
          <w:lang w:val="sr-Latn-CS"/>
        </w:rPr>
        <w:t>2</w:t>
      </w:r>
      <w:r w:rsidRPr="008A7FEC">
        <w:rPr>
          <w:rFonts w:ascii="Arial" w:eastAsia="Arial" w:hAnsi="Arial" w:cs="Arial"/>
          <w:color w:val="000000"/>
          <w:position w:val="7"/>
          <w:sz w:val="24"/>
          <w:szCs w:val="24"/>
          <w:lang w:val="sr-Latn-CS"/>
        </w:rPr>
        <w:t xml:space="preserve"> </w:t>
      </w:r>
      <w:r w:rsidRPr="008A7FEC">
        <w:rPr>
          <w:rFonts w:ascii="Arial" w:eastAsia="Arial" w:hAnsi="Arial" w:cs="Arial"/>
          <w:color w:val="000000"/>
          <w:sz w:val="24"/>
          <w:szCs w:val="24"/>
          <w:lang w:val="sr-Latn-CS"/>
        </w:rPr>
        <w:t>neto</w:t>
      </w:r>
      <w:r w:rsidRPr="008A7FEC">
        <w:rPr>
          <w:rFonts w:ascii="Arial" w:eastAsia="Arial" w:hAnsi="Arial" w:cs="Arial"/>
          <w:color w:val="000000"/>
          <w:spacing w:val="22"/>
          <w:sz w:val="24"/>
          <w:szCs w:val="24"/>
          <w:lang w:val="sr-Latn-CS"/>
        </w:rPr>
        <w:t xml:space="preserve"> </w:t>
      </w:r>
      <w:r w:rsidRPr="008A7FEC">
        <w:rPr>
          <w:rFonts w:ascii="Arial" w:eastAsia="Arial" w:hAnsi="Arial" w:cs="Arial"/>
          <w:color w:val="000000"/>
          <w:sz w:val="24"/>
          <w:szCs w:val="24"/>
          <w:lang w:val="sr-Latn-CS"/>
        </w:rPr>
        <w:t>površine</w:t>
      </w:r>
      <w:r w:rsidRPr="008A7FEC">
        <w:rPr>
          <w:rFonts w:ascii="Arial" w:eastAsia="Arial" w:hAnsi="Arial" w:cs="Arial"/>
          <w:color w:val="000000"/>
          <w:spacing w:val="22"/>
          <w:sz w:val="24"/>
          <w:szCs w:val="24"/>
          <w:lang w:val="sr-Latn-CS"/>
        </w:rPr>
        <w:t xml:space="preserve"> </w:t>
      </w:r>
      <w:r w:rsidRPr="008A7FEC">
        <w:rPr>
          <w:rFonts w:ascii="Arial" w:eastAsia="Arial" w:hAnsi="Arial" w:cs="Arial"/>
          <w:color w:val="000000"/>
          <w:sz w:val="24"/>
          <w:szCs w:val="24"/>
          <w:lang w:val="sr-Latn-CS"/>
        </w:rPr>
        <w:t>objekta</w:t>
      </w:r>
      <w:r w:rsidRPr="008A7FEC">
        <w:rPr>
          <w:rFonts w:ascii="Arial" w:eastAsia="Arial" w:hAnsi="Arial" w:cs="Arial"/>
          <w:color w:val="000000"/>
          <w:spacing w:val="22"/>
          <w:sz w:val="24"/>
          <w:szCs w:val="24"/>
          <w:lang w:val="sr-Latn-CS"/>
        </w:rPr>
        <w:t xml:space="preserve"> </w:t>
      </w:r>
      <w:r w:rsidRPr="008A7FEC">
        <w:rPr>
          <w:rFonts w:ascii="Arial" w:eastAsia="Arial" w:hAnsi="Arial" w:cs="Arial"/>
          <w:color w:val="000000"/>
          <w:sz w:val="24"/>
          <w:szCs w:val="24"/>
          <w:lang w:val="sr-Latn-CS"/>
        </w:rPr>
        <w:t>i</w:t>
      </w:r>
      <w:r w:rsidRPr="008A7FEC">
        <w:rPr>
          <w:rFonts w:ascii="Arial" w:eastAsia="Arial" w:hAnsi="Arial" w:cs="Arial"/>
          <w:color w:val="000000"/>
          <w:spacing w:val="22"/>
          <w:sz w:val="24"/>
          <w:szCs w:val="24"/>
          <w:lang w:val="sr-Latn-CS"/>
        </w:rPr>
        <w:t xml:space="preserve"> </w:t>
      </w:r>
      <w:r w:rsidRPr="008A7FEC">
        <w:rPr>
          <w:rFonts w:ascii="Arial" w:eastAsia="Arial" w:hAnsi="Arial" w:cs="Arial"/>
          <w:color w:val="000000"/>
          <w:sz w:val="24"/>
          <w:szCs w:val="24"/>
          <w:lang w:val="sr-Latn-CS"/>
        </w:rPr>
        <w:t>po</w:t>
      </w:r>
      <w:r w:rsidRPr="008A7FEC">
        <w:rPr>
          <w:rFonts w:ascii="Arial" w:eastAsia="Arial" w:hAnsi="Arial" w:cs="Arial"/>
          <w:color w:val="000000"/>
          <w:spacing w:val="22"/>
          <w:sz w:val="24"/>
          <w:szCs w:val="24"/>
          <w:lang w:val="sr-Latn-CS"/>
        </w:rPr>
        <w:t xml:space="preserve"> </w:t>
      </w:r>
      <w:r w:rsidRPr="008A7FEC">
        <w:rPr>
          <w:rFonts w:ascii="Arial" w:eastAsia="Arial" w:hAnsi="Arial" w:cs="Arial"/>
          <w:color w:val="000000"/>
          <w:sz w:val="24"/>
          <w:szCs w:val="24"/>
          <w:lang w:val="sr-Latn-CS"/>
        </w:rPr>
        <w:t>m</w:t>
      </w:r>
      <w:r w:rsidRPr="008A7FEC">
        <w:rPr>
          <w:rFonts w:ascii="Arial" w:eastAsia="Arial" w:hAnsi="Arial" w:cs="Arial"/>
          <w:color w:val="000000"/>
          <w:position w:val="7"/>
          <w:sz w:val="24"/>
          <w:szCs w:val="24"/>
          <w:vertAlign w:val="superscript"/>
          <w:lang w:val="sr-Latn-CS"/>
        </w:rPr>
        <w:t>2</w:t>
      </w:r>
      <w:r w:rsidRPr="008A7FEC">
        <w:rPr>
          <w:rFonts w:ascii="Arial" w:eastAsia="Arial" w:hAnsi="Arial" w:cs="Arial"/>
          <w:color w:val="000000"/>
          <w:position w:val="7"/>
          <w:sz w:val="24"/>
          <w:szCs w:val="24"/>
          <w:lang w:val="sr-Latn-CS"/>
        </w:rPr>
        <w:t xml:space="preserve"> </w:t>
      </w:r>
      <w:r w:rsidRPr="008A7FEC">
        <w:rPr>
          <w:rFonts w:ascii="Arial" w:eastAsia="Arial" w:hAnsi="Arial" w:cs="Arial"/>
          <w:color w:val="000000"/>
          <w:sz w:val="24"/>
          <w:szCs w:val="24"/>
          <w:lang w:val="sr-Latn-CS"/>
        </w:rPr>
        <w:t>otvorenog</w:t>
      </w:r>
      <w:r w:rsidRPr="008A7FEC">
        <w:rPr>
          <w:rFonts w:ascii="Arial" w:eastAsia="Arial" w:hAnsi="Arial" w:cs="Arial"/>
          <w:color w:val="000000"/>
          <w:spacing w:val="22"/>
          <w:sz w:val="24"/>
          <w:szCs w:val="24"/>
          <w:lang w:val="sr-Latn-CS"/>
        </w:rPr>
        <w:t xml:space="preserve"> </w:t>
      </w:r>
      <w:r w:rsidRPr="008A7FEC">
        <w:rPr>
          <w:rFonts w:ascii="Arial" w:eastAsia="Arial" w:hAnsi="Arial" w:cs="Arial"/>
          <w:color w:val="000000"/>
          <w:sz w:val="24"/>
          <w:szCs w:val="24"/>
          <w:lang w:val="sr-Latn-CS"/>
        </w:rPr>
        <w:t>prostora</w:t>
      </w:r>
      <w:r w:rsidRPr="008A7FEC">
        <w:rPr>
          <w:rFonts w:ascii="Arial" w:eastAsia="Arial" w:hAnsi="Arial" w:cs="Arial"/>
          <w:color w:val="000000"/>
          <w:spacing w:val="22"/>
          <w:sz w:val="24"/>
          <w:szCs w:val="24"/>
          <w:lang w:val="sr-Latn-CS"/>
        </w:rPr>
        <w:t xml:space="preserve"> </w:t>
      </w:r>
      <w:r w:rsidRPr="008A7FEC">
        <w:rPr>
          <w:rFonts w:ascii="Arial" w:eastAsia="Arial" w:hAnsi="Arial" w:cs="Arial"/>
          <w:color w:val="000000"/>
          <w:sz w:val="24"/>
          <w:szCs w:val="24"/>
          <w:lang w:val="sr-Latn-CS"/>
        </w:rPr>
        <w:t>na</w:t>
      </w:r>
      <w:r w:rsidRPr="008A7FEC">
        <w:rPr>
          <w:rFonts w:ascii="Arial" w:eastAsia="Arial" w:hAnsi="Arial" w:cs="Arial"/>
          <w:color w:val="000000"/>
          <w:spacing w:val="22"/>
          <w:sz w:val="24"/>
          <w:szCs w:val="24"/>
          <w:lang w:val="sr-Latn-CS"/>
        </w:rPr>
        <w:t xml:space="preserve"> </w:t>
      </w:r>
      <w:r w:rsidRPr="008A7FEC">
        <w:rPr>
          <w:rFonts w:ascii="Arial" w:eastAsia="Arial" w:hAnsi="Arial" w:cs="Arial"/>
          <w:color w:val="000000"/>
          <w:sz w:val="24"/>
          <w:szCs w:val="24"/>
          <w:lang w:val="sr-Latn-CS"/>
        </w:rPr>
        <w:t>parceli namjenjenog za obavljanje djelatnosti na osnovu revidovanog glavnog projekta i izvještaja o reviziji,</w:t>
      </w:r>
      <w:r w:rsidRPr="008A7FEC">
        <w:rPr>
          <w:rFonts w:ascii="Arial" w:eastAsia="Arial" w:hAnsi="Arial" w:cs="Arial"/>
          <w:sz w:val="24"/>
          <w:szCs w:val="24"/>
          <w:lang w:val="sr-Latn-CS"/>
        </w:rPr>
        <w:t xml:space="preserve"> u skladu sa propisom kojim je uređen način obračuna površine i zapremine objekata tokom izrade tehničke dokumentacije za građenje objekata.</w:t>
      </w:r>
    </w:p>
    <w:p w14:paraId="06CCD107" w14:textId="77777777" w:rsidR="00A7166C" w:rsidRPr="008A7FEC" w:rsidRDefault="00A7166C" w:rsidP="00A7166C">
      <w:pPr>
        <w:spacing w:after="0" w:line="240" w:lineRule="auto"/>
        <w:ind w:right="77"/>
        <w:jc w:val="both"/>
        <w:rPr>
          <w:rFonts w:ascii="Arial" w:eastAsia="Arial" w:hAnsi="Arial" w:cs="Arial"/>
          <w:sz w:val="24"/>
          <w:szCs w:val="24"/>
          <w:lang w:val="sr-Latn-CS"/>
        </w:rPr>
      </w:pPr>
      <w:r w:rsidRPr="008A7FEC">
        <w:rPr>
          <w:rFonts w:ascii="Arial" w:eastAsia="Times New Roman" w:hAnsi="Arial" w:cs="Arial"/>
          <w:sz w:val="24"/>
          <w:szCs w:val="24"/>
        </w:rPr>
        <w:lastRenderedPageBreak/>
        <w:t>Stepen opremljenosti građevinskog zemljišta iskazuje se koeficijentom opremljenosti po zonama, na osnovu pripadajućih vrijednosti izgrađenih objekata i uređaja komunalne infrastrukture i na osnovu tržišnog kriterijuma vrijednosti lokacije, gdje je vrijednost lokacije srazmjerna njenom položaju i udaljenosti od gradskog centra, pristupačnosti, obimu i raznolikosti ponude i posebnim pogodnostima za određenu namjenu</w:t>
      </w:r>
    </w:p>
    <w:p w14:paraId="7A7BA779" w14:textId="77777777" w:rsidR="00A7166C" w:rsidRPr="008A7FEC" w:rsidRDefault="00A7166C" w:rsidP="00A7166C">
      <w:pPr>
        <w:spacing w:after="0" w:line="240" w:lineRule="auto"/>
        <w:jc w:val="both"/>
        <w:rPr>
          <w:rFonts w:ascii="Arial" w:eastAsia="Arial" w:hAnsi="Arial" w:cs="Arial"/>
          <w:sz w:val="24"/>
          <w:szCs w:val="24"/>
          <w:lang w:val="sr-Latn-CS"/>
        </w:rPr>
      </w:pPr>
      <w:r w:rsidRPr="008A7FEC">
        <w:rPr>
          <w:rFonts w:ascii="Arial" w:eastAsia="Arial" w:hAnsi="Arial" w:cs="Arial"/>
          <w:sz w:val="24"/>
          <w:szCs w:val="24"/>
          <w:lang w:val="sr-Latn-CS"/>
        </w:rPr>
        <w:t>Granice</w:t>
      </w:r>
      <w:r w:rsidRPr="008A7FEC">
        <w:rPr>
          <w:rFonts w:ascii="Arial" w:eastAsia="Arial" w:hAnsi="Arial" w:cs="Arial"/>
          <w:spacing w:val="8"/>
          <w:sz w:val="24"/>
          <w:szCs w:val="24"/>
          <w:lang w:val="sr-Latn-CS"/>
        </w:rPr>
        <w:t xml:space="preserve"> </w:t>
      </w:r>
      <w:r w:rsidRPr="008A7FEC">
        <w:rPr>
          <w:rFonts w:ascii="Arial" w:eastAsia="Arial" w:hAnsi="Arial" w:cs="Arial"/>
          <w:sz w:val="24"/>
          <w:szCs w:val="24"/>
          <w:lang w:val="sr-Latn-CS"/>
        </w:rPr>
        <w:t>zona</w:t>
      </w:r>
      <w:r w:rsidRPr="008A7FEC">
        <w:rPr>
          <w:rFonts w:ascii="Arial" w:eastAsia="Arial" w:hAnsi="Arial" w:cs="Arial"/>
          <w:spacing w:val="8"/>
          <w:sz w:val="24"/>
          <w:szCs w:val="24"/>
          <w:lang w:val="sr-Latn-CS"/>
        </w:rPr>
        <w:t xml:space="preserve"> </w:t>
      </w:r>
      <w:r w:rsidRPr="00131DF4">
        <w:rPr>
          <w:rFonts w:ascii="Arial" w:hAnsi="Arial" w:cs="Arial"/>
          <w:sz w:val="24"/>
          <w:szCs w:val="24"/>
          <w:lang w:val="sr-Latn-CS"/>
        </w:rPr>
        <w:t>definisane su u skladu sa granicama zahvata planskih dokumenata.</w:t>
      </w:r>
    </w:p>
    <w:p w14:paraId="74D4B40E" w14:textId="77777777" w:rsidR="00A7166C" w:rsidRDefault="00A7166C" w:rsidP="00A7166C">
      <w:pPr>
        <w:spacing w:after="0" w:line="240" w:lineRule="auto"/>
        <w:jc w:val="both"/>
        <w:rPr>
          <w:rFonts w:ascii="Arial" w:eastAsia="Times New Roman" w:hAnsi="Arial" w:cs="Arial"/>
          <w:sz w:val="24"/>
          <w:szCs w:val="24"/>
        </w:rPr>
      </w:pPr>
      <w:r w:rsidRPr="008A7FEC">
        <w:rPr>
          <w:rFonts w:ascii="Arial" w:eastAsia="Arial" w:hAnsi="Arial" w:cs="Arial"/>
          <w:sz w:val="24"/>
          <w:szCs w:val="24"/>
          <w:lang w:val="sr-Latn-CS"/>
        </w:rPr>
        <w:t>Prosječni</w:t>
      </w:r>
      <w:r w:rsidRPr="008A7FEC">
        <w:rPr>
          <w:rFonts w:ascii="Arial" w:eastAsia="Arial" w:hAnsi="Arial" w:cs="Arial"/>
          <w:spacing w:val="14"/>
          <w:sz w:val="24"/>
          <w:szCs w:val="24"/>
          <w:lang w:val="sr-Latn-CS"/>
        </w:rPr>
        <w:t xml:space="preserve"> </w:t>
      </w:r>
      <w:r w:rsidRPr="008A7FEC">
        <w:rPr>
          <w:rFonts w:ascii="Arial" w:eastAsia="Arial" w:hAnsi="Arial" w:cs="Arial"/>
          <w:sz w:val="24"/>
          <w:szCs w:val="24"/>
          <w:lang w:val="sr-Latn-CS"/>
        </w:rPr>
        <w:t>troškovi</w:t>
      </w:r>
      <w:r w:rsidRPr="008A7FEC">
        <w:rPr>
          <w:rFonts w:ascii="Arial" w:eastAsia="Arial" w:hAnsi="Arial" w:cs="Arial"/>
          <w:spacing w:val="14"/>
          <w:sz w:val="24"/>
          <w:szCs w:val="24"/>
          <w:lang w:val="sr-Latn-CS"/>
        </w:rPr>
        <w:t xml:space="preserve"> </w:t>
      </w:r>
      <w:r w:rsidRPr="008A7FEC">
        <w:rPr>
          <w:rFonts w:ascii="Arial" w:eastAsia="Arial" w:hAnsi="Arial" w:cs="Arial"/>
          <w:sz w:val="24"/>
          <w:szCs w:val="24"/>
          <w:lang w:val="sr-Latn-CS"/>
        </w:rPr>
        <w:t>komunalnog</w:t>
      </w:r>
      <w:r w:rsidRPr="008A7FEC">
        <w:rPr>
          <w:rFonts w:ascii="Arial" w:eastAsia="Arial" w:hAnsi="Arial" w:cs="Arial"/>
          <w:spacing w:val="14"/>
          <w:sz w:val="24"/>
          <w:szCs w:val="24"/>
          <w:lang w:val="sr-Latn-CS"/>
        </w:rPr>
        <w:t xml:space="preserve"> </w:t>
      </w:r>
      <w:r w:rsidRPr="008A7FEC">
        <w:rPr>
          <w:rFonts w:ascii="Arial" w:eastAsia="Arial" w:hAnsi="Arial" w:cs="Arial"/>
          <w:sz w:val="24"/>
          <w:szCs w:val="24"/>
          <w:lang w:val="sr-Latn-CS"/>
        </w:rPr>
        <w:t>opremanja</w:t>
      </w:r>
      <w:r w:rsidRPr="008A7FEC">
        <w:rPr>
          <w:rFonts w:ascii="Arial" w:eastAsia="Arial" w:hAnsi="Arial" w:cs="Arial"/>
          <w:spacing w:val="14"/>
          <w:sz w:val="24"/>
          <w:szCs w:val="24"/>
          <w:lang w:val="sr-Latn-CS"/>
        </w:rPr>
        <w:t xml:space="preserve"> </w:t>
      </w:r>
      <w:r w:rsidRPr="008A7FEC">
        <w:rPr>
          <w:rFonts w:ascii="Arial" w:eastAsia="Arial" w:hAnsi="Arial" w:cs="Arial"/>
          <w:sz w:val="24"/>
          <w:szCs w:val="24"/>
          <w:lang w:val="sr-Latn-CS"/>
        </w:rPr>
        <w:t>na</w:t>
      </w:r>
      <w:r w:rsidRPr="008A7FEC">
        <w:rPr>
          <w:rFonts w:ascii="Arial" w:eastAsia="Arial" w:hAnsi="Arial" w:cs="Arial"/>
          <w:spacing w:val="14"/>
          <w:sz w:val="24"/>
          <w:szCs w:val="24"/>
          <w:lang w:val="sr-Latn-CS"/>
        </w:rPr>
        <w:t xml:space="preserve"> </w:t>
      </w:r>
      <w:r w:rsidRPr="008A7FEC">
        <w:rPr>
          <w:rFonts w:ascii="Arial" w:eastAsia="Arial" w:hAnsi="Arial" w:cs="Arial"/>
          <w:sz w:val="24"/>
          <w:szCs w:val="24"/>
          <w:lang w:val="sr-Latn-CS"/>
        </w:rPr>
        <w:t>nivou</w:t>
      </w:r>
      <w:r w:rsidRPr="008A7FEC">
        <w:rPr>
          <w:rFonts w:ascii="Arial" w:eastAsia="Arial" w:hAnsi="Arial" w:cs="Arial"/>
          <w:spacing w:val="14"/>
          <w:sz w:val="24"/>
          <w:szCs w:val="24"/>
          <w:lang w:val="sr-Latn-CS"/>
        </w:rPr>
        <w:t xml:space="preserve"> </w:t>
      </w:r>
      <w:r w:rsidRPr="008A7FEC">
        <w:rPr>
          <w:rFonts w:ascii="Arial" w:eastAsia="Arial" w:hAnsi="Arial" w:cs="Arial"/>
          <w:sz w:val="24"/>
          <w:szCs w:val="24"/>
          <w:lang w:val="sr-Latn-CS"/>
        </w:rPr>
        <w:t>svih</w:t>
      </w:r>
      <w:r w:rsidRPr="008A7FEC">
        <w:rPr>
          <w:rFonts w:ascii="Arial" w:eastAsia="Arial" w:hAnsi="Arial" w:cs="Arial"/>
          <w:spacing w:val="14"/>
          <w:sz w:val="24"/>
          <w:szCs w:val="24"/>
          <w:lang w:val="sr-Latn-CS"/>
        </w:rPr>
        <w:t xml:space="preserve"> </w:t>
      </w:r>
      <w:r w:rsidRPr="008A7FEC">
        <w:rPr>
          <w:rFonts w:ascii="Arial" w:eastAsia="Arial" w:hAnsi="Arial" w:cs="Arial"/>
          <w:sz w:val="24"/>
          <w:szCs w:val="24"/>
          <w:lang w:val="sr-Latn-CS"/>
        </w:rPr>
        <w:t>zona</w:t>
      </w:r>
      <w:r w:rsidRPr="008A7FEC">
        <w:rPr>
          <w:rFonts w:ascii="Arial" w:eastAsia="Arial" w:hAnsi="Arial" w:cs="Arial"/>
          <w:spacing w:val="14"/>
          <w:sz w:val="24"/>
          <w:szCs w:val="24"/>
          <w:lang w:val="sr-Latn-CS"/>
        </w:rPr>
        <w:t xml:space="preserve"> </w:t>
      </w:r>
      <w:r w:rsidRPr="008A7FEC">
        <w:rPr>
          <w:rFonts w:ascii="Arial" w:eastAsia="Arial" w:hAnsi="Arial" w:cs="Arial"/>
          <w:sz w:val="24"/>
          <w:szCs w:val="24"/>
          <w:lang w:val="sr-Latn-CS"/>
        </w:rPr>
        <w:t>iznose</w:t>
      </w:r>
      <w:r w:rsidRPr="008A7FEC">
        <w:rPr>
          <w:rFonts w:ascii="Arial" w:eastAsia="Arial" w:hAnsi="Arial" w:cs="Arial"/>
          <w:spacing w:val="14"/>
          <w:sz w:val="24"/>
          <w:szCs w:val="24"/>
          <w:lang w:val="sr-Latn-CS"/>
        </w:rPr>
        <w:t xml:space="preserve"> </w:t>
      </w:r>
      <w:r>
        <w:rPr>
          <w:rFonts w:ascii="Arial" w:eastAsia="Arial" w:hAnsi="Arial" w:cs="Arial"/>
          <w:spacing w:val="14"/>
          <w:sz w:val="24"/>
          <w:szCs w:val="24"/>
          <w:lang w:val="sr-Latn-CS"/>
        </w:rPr>
        <w:t>26,51</w:t>
      </w:r>
      <w:r w:rsidRPr="008A7FEC">
        <w:rPr>
          <w:rFonts w:ascii="Arial" w:eastAsia="Arial" w:hAnsi="Arial" w:cs="Arial"/>
          <w:spacing w:val="14"/>
          <w:sz w:val="24"/>
          <w:szCs w:val="24"/>
          <w:lang w:val="sr-Latn-CS"/>
        </w:rPr>
        <w:t xml:space="preserve"> </w:t>
      </w:r>
      <w:r w:rsidRPr="008A7FEC">
        <w:rPr>
          <w:rFonts w:ascii="Arial" w:eastAsia="Arial" w:hAnsi="Arial" w:cs="Arial"/>
          <w:sz w:val="24"/>
          <w:szCs w:val="24"/>
          <w:lang w:val="sr-Latn-CS"/>
        </w:rPr>
        <w:t xml:space="preserve">eura po m </w:t>
      </w:r>
      <w:r w:rsidRPr="00131DF4">
        <w:rPr>
          <w:rFonts w:ascii="Arial" w:eastAsia="Arial" w:hAnsi="Arial" w:cs="Arial"/>
          <w:sz w:val="24"/>
          <w:szCs w:val="24"/>
          <w:vertAlign w:val="superscript"/>
          <w:lang w:val="sr-Latn-CS"/>
        </w:rPr>
        <w:t>2</w:t>
      </w:r>
      <w:r w:rsidRPr="008A7FEC">
        <w:rPr>
          <w:rFonts w:ascii="Arial" w:eastAsia="Arial" w:hAnsi="Arial" w:cs="Arial"/>
          <w:sz w:val="24"/>
          <w:szCs w:val="24"/>
          <w:lang w:val="sr-Latn-CS"/>
        </w:rPr>
        <w:t xml:space="preserve"> </w:t>
      </w:r>
      <w:r w:rsidRPr="008A7FEC">
        <w:rPr>
          <w:rFonts w:ascii="Arial" w:hAnsi="Arial" w:cs="Arial"/>
          <w:sz w:val="24"/>
          <w:szCs w:val="24"/>
          <w:lang w:val="sr-Latn-CS"/>
        </w:rPr>
        <w:t xml:space="preserve">kao glavni parametar od kojeg zavisi utvđivanje visine naknade, </w:t>
      </w:r>
      <w:r w:rsidRPr="008A7FEC">
        <w:rPr>
          <w:rFonts w:ascii="Arial" w:eastAsia="Arial" w:hAnsi="Arial" w:cs="Arial"/>
          <w:sz w:val="24"/>
          <w:szCs w:val="24"/>
          <w:lang w:val="sr-Latn-CS"/>
        </w:rPr>
        <w:t>te da se i</w:t>
      </w:r>
      <w:r w:rsidRPr="008A7FEC">
        <w:rPr>
          <w:rFonts w:ascii="Arial" w:eastAsia="Times New Roman" w:hAnsi="Arial" w:cs="Arial"/>
          <w:sz w:val="24"/>
          <w:szCs w:val="24"/>
        </w:rPr>
        <w:t>znos naknade po m</w:t>
      </w:r>
      <w:r w:rsidRPr="008A7FEC">
        <w:rPr>
          <w:rFonts w:ascii="Arial" w:eastAsia="Times New Roman" w:hAnsi="Arial" w:cs="Arial"/>
          <w:sz w:val="24"/>
          <w:szCs w:val="24"/>
          <w:vertAlign w:val="superscript"/>
        </w:rPr>
        <w:t>2</w:t>
      </w:r>
      <w:r w:rsidRPr="008A7FEC">
        <w:rPr>
          <w:rFonts w:ascii="Arial" w:eastAsia="Times New Roman" w:hAnsi="Arial" w:cs="Arial"/>
          <w:sz w:val="24"/>
          <w:szCs w:val="24"/>
        </w:rPr>
        <w:t xml:space="preserve"> neto površine objekta, obračunava kao proizvod prosječnih troškova komunalnog opremanja i koeficijenta opremljenosti po zonama.</w:t>
      </w:r>
    </w:p>
    <w:p w14:paraId="1F0C7AE5" w14:textId="77777777" w:rsidR="00A7166C" w:rsidRPr="008A7FEC" w:rsidRDefault="00A7166C" w:rsidP="00A7166C">
      <w:pPr>
        <w:shd w:val="clear" w:color="auto" w:fill="FFFFFF"/>
        <w:spacing w:after="0" w:line="240" w:lineRule="auto"/>
        <w:jc w:val="both"/>
        <w:rPr>
          <w:rFonts w:ascii="Arial" w:eastAsia="Times New Roman" w:hAnsi="Arial" w:cs="Arial"/>
          <w:sz w:val="24"/>
          <w:szCs w:val="24"/>
        </w:rPr>
      </w:pPr>
      <w:r w:rsidRPr="008A7FEC">
        <w:rPr>
          <w:rFonts w:ascii="Arial" w:eastAsia="Times New Roman" w:hAnsi="Arial" w:cs="Arial"/>
          <w:sz w:val="24"/>
          <w:szCs w:val="24"/>
        </w:rPr>
        <w:t>Pod uslovima propisanih Odlukom, komunalno opremanje građevinskog zemljišta može izvršiti investitor čija lokacija se komunalno oprema.</w:t>
      </w:r>
    </w:p>
    <w:p w14:paraId="3CD355C5" w14:textId="77777777" w:rsidR="00A7166C" w:rsidRPr="00373D14" w:rsidRDefault="00A7166C" w:rsidP="00A7166C">
      <w:pPr>
        <w:spacing w:after="0" w:line="240" w:lineRule="auto"/>
        <w:ind w:firstLine="720"/>
        <w:jc w:val="both"/>
        <w:rPr>
          <w:rFonts w:ascii="Arial" w:hAnsi="Arial" w:cs="Arial"/>
          <w:b/>
          <w:sz w:val="16"/>
          <w:szCs w:val="16"/>
          <w:lang w:val="sr-Latn-CS"/>
        </w:rPr>
      </w:pPr>
    </w:p>
    <w:p w14:paraId="128E3159" w14:textId="480A5200" w:rsidR="00A7166C" w:rsidRPr="008E419B" w:rsidRDefault="00A7166C" w:rsidP="00A7166C">
      <w:pPr>
        <w:spacing w:after="0" w:line="240" w:lineRule="auto"/>
        <w:jc w:val="both"/>
        <w:rPr>
          <w:rFonts w:ascii="Arial" w:hAnsi="Arial" w:cs="Arial"/>
          <w:sz w:val="24"/>
          <w:szCs w:val="24"/>
          <w:lang w:val="sr-Latn-CS"/>
        </w:rPr>
      </w:pPr>
      <w:r w:rsidRPr="008A7FEC">
        <w:rPr>
          <w:rFonts w:ascii="Arial" w:hAnsi="Arial" w:cs="Arial"/>
          <w:b/>
          <w:sz w:val="24"/>
          <w:szCs w:val="24"/>
          <w:lang w:val="sr-Latn-CS"/>
        </w:rPr>
        <w:t>U Poglavlje I</w:t>
      </w:r>
      <w:r w:rsidR="006E2700">
        <w:rPr>
          <w:rFonts w:ascii="Arial" w:hAnsi="Arial" w:cs="Arial"/>
          <w:b/>
          <w:sz w:val="24"/>
          <w:szCs w:val="24"/>
          <w:lang w:val="sr-Latn-CS"/>
        </w:rPr>
        <w:t>V</w:t>
      </w:r>
      <w:r w:rsidRPr="008A7FEC">
        <w:rPr>
          <w:rFonts w:ascii="Arial" w:hAnsi="Arial" w:cs="Arial"/>
          <w:b/>
          <w:sz w:val="24"/>
          <w:szCs w:val="24"/>
          <w:lang w:val="sr-Latn-CS"/>
        </w:rPr>
        <w:t xml:space="preserve"> – </w:t>
      </w:r>
      <w:r w:rsidRPr="008A7FEC">
        <w:rPr>
          <w:rFonts w:ascii="Arial" w:eastAsia="Times New Roman" w:hAnsi="Arial" w:cs="Arial"/>
          <w:b/>
          <w:bCs/>
          <w:sz w:val="24"/>
          <w:szCs w:val="24"/>
        </w:rPr>
        <w:t xml:space="preserve">način, rokovi i postupak plaćanja naknade </w:t>
      </w:r>
      <w:r w:rsidRPr="008A7FEC">
        <w:rPr>
          <w:rFonts w:ascii="Arial" w:eastAsia="Times New Roman" w:hAnsi="Arial" w:cs="Arial"/>
          <w:bCs/>
          <w:sz w:val="24"/>
          <w:szCs w:val="24"/>
        </w:rPr>
        <w:t xml:space="preserve">od člana </w:t>
      </w:r>
      <w:r w:rsidR="002E1848">
        <w:rPr>
          <w:rFonts w:ascii="Arial" w:eastAsia="Times New Roman" w:hAnsi="Arial" w:cs="Arial"/>
          <w:bCs/>
          <w:sz w:val="24"/>
          <w:szCs w:val="24"/>
        </w:rPr>
        <w:t>9</w:t>
      </w:r>
      <w:r w:rsidRPr="008A7FEC">
        <w:rPr>
          <w:rFonts w:ascii="Arial" w:eastAsia="Times New Roman" w:hAnsi="Arial" w:cs="Arial"/>
          <w:bCs/>
          <w:sz w:val="24"/>
          <w:szCs w:val="24"/>
        </w:rPr>
        <w:t xml:space="preserve"> do člana</w:t>
      </w:r>
      <w:r>
        <w:rPr>
          <w:rFonts w:ascii="Arial" w:eastAsia="Times New Roman" w:hAnsi="Arial" w:cs="Arial"/>
          <w:bCs/>
          <w:sz w:val="24"/>
          <w:szCs w:val="24"/>
        </w:rPr>
        <w:t xml:space="preserve"> </w:t>
      </w:r>
      <w:r w:rsidRPr="008E419B">
        <w:rPr>
          <w:rFonts w:ascii="Arial" w:eastAsia="Times New Roman" w:hAnsi="Arial" w:cs="Arial"/>
          <w:bCs/>
          <w:sz w:val="24"/>
          <w:szCs w:val="24"/>
        </w:rPr>
        <w:t>1</w:t>
      </w:r>
      <w:r w:rsidR="008872DA">
        <w:rPr>
          <w:rFonts w:ascii="Arial" w:eastAsia="Times New Roman" w:hAnsi="Arial" w:cs="Arial"/>
          <w:bCs/>
          <w:sz w:val="24"/>
          <w:szCs w:val="24"/>
        </w:rPr>
        <w:t>5</w:t>
      </w:r>
      <w:r w:rsidRPr="008E419B">
        <w:rPr>
          <w:rFonts w:ascii="Arial" w:eastAsia="Times New Roman" w:hAnsi="Arial" w:cs="Arial"/>
          <w:bCs/>
          <w:sz w:val="24"/>
          <w:szCs w:val="24"/>
        </w:rPr>
        <w:t xml:space="preserve"> propisana je procedura plaćanja naknade.</w:t>
      </w:r>
    </w:p>
    <w:p w14:paraId="7407E172" w14:textId="77777777" w:rsidR="00A7166C" w:rsidRPr="008A7FEC" w:rsidRDefault="00A7166C" w:rsidP="00A7166C">
      <w:pPr>
        <w:shd w:val="clear" w:color="auto" w:fill="FFFFFF"/>
        <w:spacing w:after="0" w:line="240" w:lineRule="auto"/>
        <w:jc w:val="both"/>
        <w:rPr>
          <w:rFonts w:ascii="Arial" w:hAnsi="Arial" w:cs="Arial"/>
          <w:sz w:val="24"/>
          <w:szCs w:val="24"/>
          <w:lang w:val="sr-Latn-CS"/>
        </w:rPr>
      </w:pPr>
      <w:r w:rsidRPr="008E419B">
        <w:rPr>
          <w:rFonts w:ascii="Arial" w:hAnsi="Arial" w:cs="Arial"/>
          <w:sz w:val="24"/>
          <w:szCs w:val="24"/>
        </w:rPr>
        <w:t xml:space="preserve">Naknadu za uređenje građevinskog zemljišta utvrđuje </w:t>
      </w:r>
      <w:r w:rsidRPr="008E419B">
        <w:rPr>
          <w:rFonts w:ascii="Arial" w:hAnsi="Arial" w:cs="Arial"/>
          <w:sz w:val="24"/>
          <w:szCs w:val="24"/>
          <w:lang w:val="sr-Latn-CS"/>
        </w:rPr>
        <w:t xml:space="preserve">rješenjem organ lokalne uprave nadležan za poslove </w:t>
      </w:r>
      <w:r>
        <w:rPr>
          <w:rFonts w:ascii="Arial" w:hAnsi="Arial" w:cs="Arial"/>
          <w:sz w:val="24"/>
          <w:szCs w:val="24"/>
          <w:lang w:val="sr-Latn-CS"/>
        </w:rPr>
        <w:t>planiranja prostora</w:t>
      </w:r>
      <w:r w:rsidRPr="008E419B">
        <w:rPr>
          <w:rFonts w:ascii="Arial" w:hAnsi="Arial" w:cs="Arial"/>
          <w:sz w:val="24"/>
          <w:szCs w:val="24"/>
          <w:lang w:val="sr-Latn-CS"/>
        </w:rPr>
        <w:t xml:space="preserve"> u roku </w:t>
      </w:r>
      <w:r w:rsidRPr="008A7FEC">
        <w:rPr>
          <w:rFonts w:ascii="Arial" w:hAnsi="Arial" w:cs="Arial"/>
          <w:sz w:val="24"/>
          <w:szCs w:val="24"/>
          <w:lang w:val="sr-Latn-CS"/>
        </w:rPr>
        <w:t>od  15 dana od dana podnošenja zahtjeva od strane investitora</w:t>
      </w:r>
      <w:r>
        <w:rPr>
          <w:rFonts w:ascii="Arial" w:hAnsi="Arial" w:cs="Arial"/>
          <w:sz w:val="24"/>
          <w:szCs w:val="24"/>
          <w:lang w:val="sr-Latn-CS"/>
        </w:rPr>
        <w:t xml:space="preserve"> odnosno revidenta</w:t>
      </w:r>
      <w:r w:rsidRPr="008A7FEC">
        <w:rPr>
          <w:rFonts w:ascii="Arial" w:hAnsi="Arial" w:cs="Arial"/>
          <w:sz w:val="24"/>
          <w:szCs w:val="24"/>
          <w:lang w:val="sr-Latn-CS"/>
        </w:rPr>
        <w:t>.</w:t>
      </w:r>
    </w:p>
    <w:p w14:paraId="6D60C281" w14:textId="77777777" w:rsidR="00A7166C" w:rsidRPr="008A7FEC" w:rsidRDefault="00A7166C" w:rsidP="00A7166C">
      <w:pPr>
        <w:shd w:val="clear" w:color="auto" w:fill="FFFFFF"/>
        <w:spacing w:after="0" w:line="240" w:lineRule="auto"/>
        <w:jc w:val="both"/>
        <w:rPr>
          <w:rFonts w:ascii="Arial" w:hAnsi="Arial" w:cs="Arial"/>
          <w:sz w:val="24"/>
          <w:szCs w:val="24"/>
          <w:lang w:val="sr-Latn-CS"/>
        </w:rPr>
      </w:pPr>
      <w:r w:rsidRPr="008A7FEC">
        <w:rPr>
          <w:rFonts w:ascii="Arial" w:hAnsi="Arial" w:cs="Arial"/>
          <w:sz w:val="24"/>
          <w:szCs w:val="24"/>
          <w:lang w:val="sr-Latn-CS"/>
        </w:rPr>
        <w:t xml:space="preserve">Zahtjev za utvrđivanje naknade podnosi investitor odnosno revident. </w:t>
      </w:r>
      <w:r w:rsidRPr="008A7FEC">
        <w:rPr>
          <w:rFonts w:ascii="Arial" w:eastAsia="Times New Roman" w:hAnsi="Arial" w:cs="Arial"/>
          <w:color w:val="000000"/>
          <w:sz w:val="24"/>
          <w:szCs w:val="24"/>
        </w:rPr>
        <w:t>Uz zahtjev se dostavlja revidovani idejni odnosno glavni projekat i izjavu revidenta sa potrebnim podacima za obračun naknade za komunalno opremanje,  odnosno umanjenje naknade u skladu sa Zakonom i ovom odlukom.</w:t>
      </w:r>
    </w:p>
    <w:p w14:paraId="4B2E37CB" w14:textId="77777777" w:rsidR="006E2700" w:rsidRDefault="00A7166C" w:rsidP="00A7166C">
      <w:pPr>
        <w:shd w:val="clear" w:color="auto" w:fill="FFFFFF"/>
        <w:spacing w:after="0" w:line="240" w:lineRule="auto"/>
        <w:ind w:firstLine="540"/>
        <w:jc w:val="both"/>
        <w:rPr>
          <w:rFonts w:ascii="Arial" w:eastAsia="Times New Roman" w:hAnsi="Arial" w:cs="Arial"/>
          <w:b/>
          <w:bCs/>
          <w:color w:val="000000"/>
          <w:sz w:val="16"/>
          <w:szCs w:val="16"/>
        </w:rPr>
      </w:pPr>
      <w:r w:rsidRPr="00373D14">
        <w:rPr>
          <w:rFonts w:ascii="Arial" w:eastAsia="Times New Roman" w:hAnsi="Arial" w:cs="Arial"/>
          <w:color w:val="000000"/>
          <w:sz w:val="16"/>
          <w:szCs w:val="16"/>
        </w:rPr>
        <w:t xml:space="preserve"> </w:t>
      </w:r>
    </w:p>
    <w:p w14:paraId="4F17A283" w14:textId="78114FC5" w:rsidR="00A7166C" w:rsidRPr="006E2700" w:rsidRDefault="00A7166C" w:rsidP="00A7166C">
      <w:pPr>
        <w:shd w:val="clear" w:color="auto" w:fill="FFFFFF"/>
        <w:spacing w:after="0" w:line="240" w:lineRule="auto"/>
        <w:ind w:firstLine="540"/>
        <w:jc w:val="both"/>
        <w:rPr>
          <w:rFonts w:ascii="Arial" w:eastAsia="Times New Roman" w:hAnsi="Arial" w:cs="Arial"/>
          <w:b/>
          <w:bCs/>
          <w:color w:val="000000"/>
          <w:sz w:val="16"/>
          <w:szCs w:val="16"/>
        </w:rPr>
      </w:pPr>
      <w:r w:rsidRPr="008A7FEC">
        <w:rPr>
          <w:rFonts w:ascii="Arial" w:eastAsia="Times New Roman" w:hAnsi="Arial" w:cs="Arial"/>
          <w:sz w:val="24"/>
          <w:szCs w:val="24"/>
        </w:rPr>
        <w:t>Naknada se utvrđuje i plaća u novčanom iznosu,</w:t>
      </w:r>
      <w:r w:rsidRPr="008A7FEC">
        <w:rPr>
          <w:rFonts w:ascii="Arial" w:eastAsia="Times New Roman" w:hAnsi="Arial" w:cs="Arial"/>
          <w:color w:val="000000"/>
          <w:sz w:val="24"/>
          <w:szCs w:val="24"/>
        </w:rPr>
        <w:t xml:space="preserve"> u ukupnom iznosu jednokratno ili u mjesečnim ratama, na posebni uplatni račun budžeta Opštine.</w:t>
      </w:r>
    </w:p>
    <w:p w14:paraId="58C24CF6" w14:textId="77777777" w:rsidR="00A7166C" w:rsidRPr="008E419B" w:rsidRDefault="00A7166C" w:rsidP="00A7166C">
      <w:pPr>
        <w:shd w:val="clear" w:color="auto" w:fill="FFFFFF"/>
        <w:spacing w:after="0" w:line="240" w:lineRule="auto"/>
        <w:ind w:firstLine="540"/>
        <w:jc w:val="both"/>
        <w:rPr>
          <w:rFonts w:ascii="Arial" w:eastAsia="Times New Roman" w:hAnsi="Arial" w:cs="Arial"/>
          <w:color w:val="000000"/>
          <w:sz w:val="24"/>
          <w:szCs w:val="24"/>
        </w:rPr>
      </w:pPr>
      <w:r w:rsidRPr="008A7FEC">
        <w:rPr>
          <w:rFonts w:ascii="Arial" w:eastAsia="Times New Roman" w:hAnsi="Arial" w:cs="Arial"/>
          <w:color w:val="000000"/>
          <w:sz w:val="24"/>
          <w:szCs w:val="24"/>
        </w:rPr>
        <w:t xml:space="preserve">Jednokratno plaćanje podrazumijeva plaćanje naknade u cjelokupnom iznosu u roku od 15 dana od dana </w:t>
      </w:r>
      <w:r>
        <w:rPr>
          <w:rFonts w:ascii="Arial" w:eastAsia="Times New Roman" w:hAnsi="Arial" w:cs="Arial"/>
          <w:color w:val="000000"/>
          <w:sz w:val="24"/>
          <w:szCs w:val="24"/>
        </w:rPr>
        <w:t>pravosnažnosti</w:t>
      </w:r>
      <w:r w:rsidRPr="008A7FEC">
        <w:rPr>
          <w:rFonts w:ascii="Arial" w:eastAsia="Times New Roman" w:hAnsi="Arial" w:cs="Arial"/>
          <w:color w:val="000000"/>
          <w:sz w:val="24"/>
          <w:szCs w:val="24"/>
        </w:rPr>
        <w:t xml:space="preserve"> rješenja, u kom slučaju investitor ima pravo na umanjenje za 20% od obračunate vrijednosti naknade.</w:t>
      </w:r>
    </w:p>
    <w:p w14:paraId="310F5D3F" w14:textId="77777777" w:rsidR="00A7166C" w:rsidRPr="008E419B" w:rsidRDefault="00A7166C" w:rsidP="00A7166C">
      <w:pPr>
        <w:shd w:val="clear" w:color="auto" w:fill="FFFFFF"/>
        <w:spacing w:after="0" w:line="240" w:lineRule="auto"/>
        <w:ind w:firstLine="540"/>
        <w:jc w:val="both"/>
        <w:rPr>
          <w:rFonts w:ascii="Arial" w:eastAsia="Times New Roman" w:hAnsi="Arial" w:cs="Arial"/>
          <w:color w:val="000000"/>
          <w:sz w:val="24"/>
          <w:szCs w:val="24"/>
        </w:rPr>
      </w:pPr>
      <w:r w:rsidRPr="008E419B">
        <w:rPr>
          <w:rFonts w:ascii="Arial" w:eastAsia="Times New Roman" w:hAnsi="Arial" w:cs="Arial"/>
          <w:color w:val="000000"/>
          <w:sz w:val="24"/>
          <w:szCs w:val="24"/>
        </w:rPr>
        <w:t xml:space="preserve"> Investitor može naknadu platiti u jednakim mjesečnim ratama, i to:</w:t>
      </w:r>
    </w:p>
    <w:p w14:paraId="35791899" w14:textId="77777777" w:rsidR="00A7166C" w:rsidRPr="008A7FEC" w:rsidRDefault="00A7166C" w:rsidP="00A7166C">
      <w:pPr>
        <w:numPr>
          <w:ilvl w:val="0"/>
          <w:numId w:val="3"/>
        </w:numPr>
        <w:shd w:val="clear" w:color="auto" w:fill="FFFFFF"/>
        <w:spacing w:after="0" w:line="240" w:lineRule="auto"/>
        <w:jc w:val="both"/>
        <w:rPr>
          <w:rFonts w:ascii="Arial" w:eastAsia="Times New Roman" w:hAnsi="Arial" w:cs="Arial"/>
          <w:color w:val="000000"/>
          <w:sz w:val="24"/>
          <w:szCs w:val="24"/>
        </w:rPr>
      </w:pPr>
      <w:r w:rsidRPr="008A7FEC">
        <w:rPr>
          <w:rFonts w:ascii="Arial" w:eastAsia="Times New Roman" w:hAnsi="Arial" w:cs="Arial"/>
          <w:color w:val="000000"/>
          <w:sz w:val="24"/>
          <w:szCs w:val="24"/>
        </w:rPr>
        <w:t>za objekat osnovnog stanovanja do 200 m</w:t>
      </w:r>
      <w:r w:rsidRPr="008A7FEC">
        <w:rPr>
          <w:rFonts w:ascii="Arial" w:eastAsia="Times New Roman" w:hAnsi="Arial" w:cs="Arial"/>
          <w:color w:val="000000"/>
          <w:sz w:val="24"/>
          <w:szCs w:val="24"/>
          <w:vertAlign w:val="superscript"/>
        </w:rPr>
        <w:t>2</w:t>
      </w:r>
      <w:r w:rsidRPr="008A7FEC">
        <w:rPr>
          <w:rFonts w:ascii="Arial" w:eastAsia="Times New Roman" w:hAnsi="Arial" w:cs="Arial"/>
          <w:color w:val="000000"/>
          <w:sz w:val="24"/>
          <w:szCs w:val="24"/>
        </w:rPr>
        <w:t xml:space="preserve"> neto površine na period do  10 godina;</w:t>
      </w:r>
    </w:p>
    <w:p w14:paraId="01B16FD7" w14:textId="77777777" w:rsidR="00A7166C" w:rsidRPr="008A7FEC" w:rsidRDefault="00A7166C" w:rsidP="00A7166C">
      <w:pPr>
        <w:numPr>
          <w:ilvl w:val="0"/>
          <w:numId w:val="3"/>
        </w:numPr>
        <w:shd w:val="clear" w:color="auto" w:fill="FFFFFF"/>
        <w:spacing w:after="0" w:line="240" w:lineRule="auto"/>
        <w:jc w:val="both"/>
        <w:rPr>
          <w:rFonts w:ascii="Arial" w:eastAsia="Times New Roman" w:hAnsi="Arial" w:cs="Arial"/>
          <w:color w:val="000000"/>
          <w:sz w:val="24"/>
          <w:szCs w:val="24"/>
        </w:rPr>
      </w:pPr>
      <w:r w:rsidRPr="008A7FEC">
        <w:rPr>
          <w:rFonts w:ascii="Arial" w:eastAsia="Times New Roman" w:hAnsi="Arial" w:cs="Arial"/>
          <w:color w:val="000000"/>
          <w:sz w:val="24"/>
          <w:szCs w:val="24"/>
        </w:rPr>
        <w:t>za objekat do 500 m</w:t>
      </w:r>
      <w:r w:rsidRPr="008A7FEC">
        <w:rPr>
          <w:rFonts w:ascii="Arial" w:eastAsia="Times New Roman" w:hAnsi="Arial" w:cs="Arial"/>
          <w:color w:val="000000"/>
          <w:sz w:val="24"/>
          <w:szCs w:val="24"/>
          <w:vertAlign w:val="superscript"/>
        </w:rPr>
        <w:t>2</w:t>
      </w:r>
      <w:r w:rsidRPr="008A7FEC">
        <w:rPr>
          <w:rFonts w:ascii="Arial" w:eastAsia="Times New Roman" w:hAnsi="Arial" w:cs="Arial"/>
          <w:color w:val="000000"/>
          <w:sz w:val="24"/>
          <w:szCs w:val="24"/>
        </w:rPr>
        <w:t xml:space="preserve"> ukupne neto površine na period do  5 godina;</w:t>
      </w:r>
    </w:p>
    <w:p w14:paraId="0F1C3ECF" w14:textId="77777777" w:rsidR="00A7166C" w:rsidRPr="008A7FEC" w:rsidRDefault="00A7166C" w:rsidP="00A7166C">
      <w:pPr>
        <w:numPr>
          <w:ilvl w:val="0"/>
          <w:numId w:val="3"/>
        </w:numPr>
        <w:shd w:val="clear" w:color="auto" w:fill="FFFFFF"/>
        <w:spacing w:after="0" w:line="240" w:lineRule="auto"/>
        <w:jc w:val="both"/>
        <w:rPr>
          <w:rFonts w:ascii="Arial" w:eastAsia="Times New Roman" w:hAnsi="Arial" w:cs="Arial"/>
          <w:color w:val="000000"/>
          <w:sz w:val="24"/>
          <w:szCs w:val="24"/>
        </w:rPr>
      </w:pPr>
      <w:r w:rsidRPr="008A7FEC">
        <w:rPr>
          <w:rFonts w:ascii="Arial" w:eastAsia="Times New Roman" w:hAnsi="Arial" w:cs="Arial"/>
          <w:color w:val="000000"/>
          <w:sz w:val="24"/>
          <w:szCs w:val="24"/>
        </w:rPr>
        <w:t>za ostale objekte ukupno neto površine veće od 500 m2 na period do</w:t>
      </w:r>
      <w:r w:rsidRPr="008A7FEC">
        <w:rPr>
          <w:rFonts w:ascii="Arial" w:eastAsia="Times New Roman" w:hAnsi="Arial" w:cs="Arial"/>
          <w:sz w:val="24"/>
          <w:szCs w:val="24"/>
        </w:rPr>
        <w:t xml:space="preserve"> 3 </w:t>
      </w:r>
      <w:r w:rsidRPr="008A7FEC">
        <w:rPr>
          <w:rFonts w:ascii="Arial" w:eastAsia="Times New Roman" w:hAnsi="Arial" w:cs="Arial"/>
          <w:color w:val="000000"/>
          <w:sz w:val="24"/>
          <w:szCs w:val="24"/>
        </w:rPr>
        <w:t>godine.</w:t>
      </w:r>
    </w:p>
    <w:p w14:paraId="49A24B6A" w14:textId="77777777" w:rsidR="00A7166C" w:rsidRPr="00373D14" w:rsidRDefault="00A7166C" w:rsidP="00A7166C">
      <w:pPr>
        <w:shd w:val="clear" w:color="auto" w:fill="FFFFFF"/>
        <w:spacing w:after="0" w:line="240" w:lineRule="auto"/>
        <w:ind w:firstLine="540"/>
        <w:jc w:val="both"/>
        <w:rPr>
          <w:rFonts w:ascii="Arial" w:eastAsia="Times New Roman" w:hAnsi="Arial" w:cs="Arial"/>
          <w:color w:val="000000"/>
          <w:sz w:val="16"/>
          <w:szCs w:val="16"/>
        </w:rPr>
      </w:pPr>
    </w:p>
    <w:p w14:paraId="72340589" w14:textId="77777777" w:rsidR="00A7166C" w:rsidRPr="008A7FEC" w:rsidRDefault="00A7166C" w:rsidP="00A7166C">
      <w:pPr>
        <w:shd w:val="clear" w:color="auto" w:fill="FFFFFF"/>
        <w:spacing w:after="0" w:line="240" w:lineRule="auto"/>
        <w:ind w:firstLine="540"/>
        <w:jc w:val="both"/>
        <w:rPr>
          <w:rFonts w:ascii="Arial" w:eastAsia="Times New Roman" w:hAnsi="Arial" w:cs="Arial"/>
          <w:color w:val="000000"/>
          <w:sz w:val="24"/>
          <w:szCs w:val="24"/>
        </w:rPr>
      </w:pPr>
      <w:r w:rsidRPr="008A7FEC">
        <w:rPr>
          <w:rFonts w:ascii="Arial" w:eastAsia="Times New Roman" w:hAnsi="Arial" w:cs="Arial"/>
          <w:color w:val="000000"/>
          <w:sz w:val="24"/>
          <w:szCs w:val="24"/>
        </w:rPr>
        <w:t xml:space="preserve"> Ukoliko se investitor odluči za plaćanje naknade u ratama, prva rata se utvrđuje u visini od 20% od utvrđenog iznosa naknade, a preostali iznos naknade se utvrđuje u jednakim mjesečnim ratama.</w:t>
      </w:r>
    </w:p>
    <w:p w14:paraId="50C5456A" w14:textId="2D74B8A3" w:rsidR="00A7166C" w:rsidRPr="008A7FEC" w:rsidRDefault="00A7166C" w:rsidP="00A7166C">
      <w:pPr>
        <w:shd w:val="clear" w:color="auto" w:fill="FFFFFF"/>
        <w:spacing w:after="0" w:line="240" w:lineRule="auto"/>
        <w:ind w:firstLine="540"/>
        <w:jc w:val="both"/>
        <w:rPr>
          <w:rFonts w:ascii="Arial" w:eastAsia="Times New Roman" w:hAnsi="Arial" w:cs="Arial"/>
          <w:sz w:val="24"/>
          <w:szCs w:val="24"/>
        </w:rPr>
      </w:pPr>
      <w:r w:rsidRPr="008A7FEC">
        <w:rPr>
          <w:rFonts w:ascii="Arial" w:eastAsia="Times New Roman" w:hAnsi="Arial" w:cs="Arial"/>
          <w:sz w:val="24"/>
          <w:szCs w:val="24"/>
        </w:rPr>
        <w:t>Kod utvrđivanja naknade u ratama utvrđuje se odgovarajuća sredstva obezbjeđenja plaćanja u skladu sa zakonom kojim su ova pitanja  definisana.</w:t>
      </w:r>
    </w:p>
    <w:p w14:paraId="3B04DC09" w14:textId="77777777" w:rsidR="00A7166C" w:rsidRPr="008A7FEC" w:rsidRDefault="00A7166C" w:rsidP="00A7166C">
      <w:pPr>
        <w:shd w:val="clear" w:color="auto" w:fill="FFFFFF"/>
        <w:spacing w:after="0" w:line="240" w:lineRule="auto"/>
        <w:ind w:firstLine="540"/>
        <w:jc w:val="both"/>
        <w:rPr>
          <w:rFonts w:ascii="Arial" w:eastAsia="Times New Roman" w:hAnsi="Arial" w:cs="Arial"/>
          <w:bCs/>
          <w:sz w:val="24"/>
          <w:szCs w:val="24"/>
        </w:rPr>
      </w:pPr>
      <w:r w:rsidRPr="008A7FEC">
        <w:rPr>
          <w:rFonts w:ascii="Arial" w:eastAsia="Times New Roman" w:hAnsi="Arial" w:cs="Arial"/>
          <w:bCs/>
          <w:sz w:val="24"/>
          <w:szCs w:val="24"/>
        </w:rPr>
        <w:t>U zavisnosti od vrste i površine objekta i zone,  članom 1</w:t>
      </w:r>
      <w:r>
        <w:rPr>
          <w:rFonts w:ascii="Arial" w:eastAsia="Times New Roman" w:hAnsi="Arial" w:cs="Arial"/>
          <w:bCs/>
          <w:sz w:val="24"/>
          <w:szCs w:val="24"/>
        </w:rPr>
        <w:t>5</w:t>
      </w:r>
      <w:r w:rsidRPr="008A7FEC">
        <w:rPr>
          <w:rFonts w:ascii="Arial" w:eastAsia="Times New Roman" w:hAnsi="Arial" w:cs="Arial"/>
          <w:bCs/>
          <w:sz w:val="24"/>
          <w:szCs w:val="24"/>
        </w:rPr>
        <w:t xml:space="preserve"> Odluke su predviđene umanjenja  i to: </w:t>
      </w:r>
    </w:p>
    <w:p w14:paraId="447A07A8" w14:textId="04F70D26" w:rsidR="00A7166C" w:rsidRPr="008A7FEC" w:rsidRDefault="00A7166C" w:rsidP="00A7166C">
      <w:pPr>
        <w:numPr>
          <w:ilvl w:val="0"/>
          <w:numId w:val="3"/>
        </w:numPr>
        <w:shd w:val="clear" w:color="auto" w:fill="FFFFFF"/>
        <w:spacing w:after="0" w:line="240" w:lineRule="auto"/>
        <w:jc w:val="both"/>
        <w:rPr>
          <w:rFonts w:ascii="Arial" w:eastAsia="Times New Roman" w:hAnsi="Arial" w:cs="Arial"/>
          <w:sz w:val="24"/>
          <w:szCs w:val="24"/>
        </w:rPr>
      </w:pPr>
      <w:r w:rsidRPr="008A7FEC">
        <w:rPr>
          <w:rFonts w:ascii="Arial" w:eastAsia="Times New Roman" w:hAnsi="Arial" w:cs="Arial"/>
          <w:sz w:val="24"/>
          <w:szCs w:val="24"/>
        </w:rPr>
        <w:t xml:space="preserve">objekte kojim </w:t>
      </w:r>
      <w:r w:rsidR="00A261E1">
        <w:rPr>
          <w:rFonts w:ascii="Arial" w:eastAsia="Times New Roman" w:hAnsi="Arial" w:cs="Arial"/>
          <w:sz w:val="24"/>
          <w:szCs w:val="24"/>
        </w:rPr>
        <w:t xml:space="preserve">neto površine do 300 m2 </w:t>
      </w:r>
      <w:r w:rsidR="00A261E1" w:rsidRPr="008A7FEC">
        <w:rPr>
          <w:rFonts w:ascii="Arial" w:eastAsia="Times New Roman" w:hAnsi="Arial" w:cs="Arial"/>
          <w:sz w:val="24"/>
          <w:szCs w:val="24"/>
        </w:rPr>
        <w:t xml:space="preserve">kojim </w:t>
      </w:r>
      <w:r w:rsidRPr="008A7FEC">
        <w:rPr>
          <w:rFonts w:ascii="Arial" w:eastAsia="Times New Roman" w:hAnsi="Arial" w:cs="Arial"/>
          <w:sz w:val="24"/>
          <w:szCs w:val="24"/>
        </w:rPr>
        <w:t xml:space="preserve">se rješava stambeno pitanje </w:t>
      </w:r>
      <w:r>
        <w:rPr>
          <w:rFonts w:ascii="Arial" w:eastAsia="Times New Roman" w:hAnsi="Arial" w:cs="Arial"/>
          <w:sz w:val="24"/>
          <w:szCs w:val="24"/>
        </w:rPr>
        <w:t>za</w:t>
      </w:r>
      <w:r w:rsidRPr="008A7FEC">
        <w:rPr>
          <w:rFonts w:ascii="Arial" w:eastAsia="Times New Roman" w:hAnsi="Arial" w:cs="Arial"/>
          <w:sz w:val="24"/>
          <w:szCs w:val="24"/>
        </w:rPr>
        <w:t xml:space="preserve"> 50 %;</w:t>
      </w:r>
    </w:p>
    <w:p w14:paraId="18848F53" w14:textId="77777777" w:rsidR="00A7166C" w:rsidRPr="00BA3E79" w:rsidRDefault="00A7166C" w:rsidP="00A7166C">
      <w:pPr>
        <w:pStyle w:val="Default"/>
        <w:numPr>
          <w:ilvl w:val="0"/>
          <w:numId w:val="3"/>
        </w:numPr>
        <w:jc w:val="both"/>
        <w:rPr>
          <w:rFonts w:ascii="Arial" w:hAnsi="Arial" w:cs="Arial"/>
        </w:rPr>
      </w:pPr>
      <w:r w:rsidRPr="00BA3E79">
        <w:rPr>
          <w:rFonts w:ascii="Arial" w:hAnsi="Arial" w:cs="Arial"/>
        </w:rPr>
        <w:t>objekte u biznis zoni - za 100%</w:t>
      </w:r>
      <w:r>
        <w:rPr>
          <w:rFonts w:ascii="Arial" w:hAnsi="Arial" w:cs="Arial"/>
        </w:rPr>
        <w:t xml:space="preserve"> </w:t>
      </w:r>
      <w:r w:rsidRPr="00BA3E79">
        <w:rPr>
          <w:rFonts w:ascii="Arial" w:hAnsi="Arial" w:cs="Arial"/>
        </w:rPr>
        <w:t>pri čemu Opština nema obavezu komunalnog opremanja;</w:t>
      </w:r>
    </w:p>
    <w:p w14:paraId="307B2E15" w14:textId="77777777" w:rsidR="00A7166C" w:rsidRPr="00BA3E79" w:rsidRDefault="00A7166C" w:rsidP="00A7166C">
      <w:pPr>
        <w:pStyle w:val="Default"/>
        <w:numPr>
          <w:ilvl w:val="0"/>
          <w:numId w:val="3"/>
        </w:numPr>
        <w:jc w:val="both"/>
        <w:rPr>
          <w:rFonts w:ascii="Arial" w:hAnsi="Arial" w:cs="Arial"/>
        </w:rPr>
      </w:pPr>
      <w:r w:rsidRPr="00BA3E79">
        <w:rPr>
          <w:rFonts w:ascii="Arial" w:hAnsi="Arial" w:cs="Arial"/>
        </w:rPr>
        <w:t>otvoreni prostor na parceli koji je projektovan za obavljanje djelatnosti - za 50%;</w:t>
      </w:r>
    </w:p>
    <w:p w14:paraId="00A3A7AF" w14:textId="70C975EF" w:rsidR="00A7166C" w:rsidRPr="00BA3E79" w:rsidRDefault="00A7166C" w:rsidP="00A7166C">
      <w:pPr>
        <w:pStyle w:val="Default"/>
        <w:numPr>
          <w:ilvl w:val="0"/>
          <w:numId w:val="3"/>
        </w:numPr>
        <w:jc w:val="both"/>
        <w:rPr>
          <w:rFonts w:ascii="Arial" w:hAnsi="Arial" w:cs="Arial"/>
        </w:rPr>
      </w:pPr>
      <w:r w:rsidRPr="00BA3E79">
        <w:rPr>
          <w:rFonts w:ascii="Arial" w:hAnsi="Arial" w:cs="Arial"/>
        </w:rPr>
        <w:t xml:space="preserve">objekte namijenjene za novo zapošljavanje za više od 10 lica - za </w:t>
      </w:r>
      <w:r w:rsidR="00A261E1">
        <w:rPr>
          <w:rFonts w:ascii="Arial" w:hAnsi="Arial" w:cs="Arial"/>
        </w:rPr>
        <w:t>5</w:t>
      </w:r>
      <w:r w:rsidRPr="00336CD0">
        <w:rPr>
          <w:rFonts w:ascii="Arial" w:hAnsi="Arial" w:cs="Arial"/>
          <w:color w:val="auto"/>
        </w:rPr>
        <w:t>0</w:t>
      </w:r>
      <w:r w:rsidRPr="00BA3E79">
        <w:rPr>
          <w:rFonts w:ascii="Arial" w:hAnsi="Arial" w:cs="Arial"/>
        </w:rPr>
        <w:t>%</w:t>
      </w:r>
      <w:r>
        <w:rPr>
          <w:rFonts w:ascii="Arial" w:hAnsi="Arial" w:cs="Arial"/>
        </w:rPr>
        <w:t xml:space="preserve"> </w:t>
      </w:r>
    </w:p>
    <w:p w14:paraId="2164A610" w14:textId="77777777" w:rsidR="00A7166C" w:rsidRPr="00BA3E79" w:rsidRDefault="00A7166C" w:rsidP="00A7166C">
      <w:pPr>
        <w:pStyle w:val="Default"/>
        <w:numPr>
          <w:ilvl w:val="0"/>
          <w:numId w:val="3"/>
        </w:numPr>
        <w:jc w:val="both"/>
        <w:rPr>
          <w:rFonts w:ascii="Arial" w:hAnsi="Arial" w:cs="Arial"/>
        </w:rPr>
      </w:pPr>
      <w:r w:rsidRPr="00BA3E79">
        <w:rPr>
          <w:rFonts w:ascii="Arial" w:hAnsi="Arial" w:cs="Arial"/>
        </w:rPr>
        <w:t xml:space="preserve">objekte na kojima su ugrađeni solarni paneli u skladu sa revidovanim glavnim projektom solarnog sistema koji se koriste za grijanje sanitarne vode, grijanje i </w:t>
      </w:r>
      <w:r w:rsidRPr="00BA3E79">
        <w:rPr>
          <w:rFonts w:ascii="Arial" w:hAnsi="Arial" w:cs="Arial"/>
        </w:rPr>
        <w:lastRenderedPageBreak/>
        <w:t xml:space="preserve">hladjenje prostora - za 100 eura po m2 ugrađenog solarnog panela, a najviše do 50% obračunate naknade; </w:t>
      </w:r>
    </w:p>
    <w:p w14:paraId="2D438437" w14:textId="77777777" w:rsidR="00A7166C" w:rsidRDefault="00A7166C" w:rsidP="00A7166C">
      <w:pPr>
        <w:pStyle w:val="Default"/>
        <w:numPr>
          <w:ilvl w:val="0"/>
          <w:numId w:val="3"/>
        </w:numPr>
        <w:jc w:val="both"/>
        <w:rPr>
          <w:rFonts w:ascii="Arial" w:hAnsi="Arial" w:cs="Arial"/>
          <w:color w:val="auto"/>
        </w:rPr>
      </w:pPr>
      <w:r w:rsidRPr="00BA3E79">
        <w:rPr>
          <w:rFonts w:ascii="Arial" w:hAnsi="Arial" w:cs="Arial"/>
        </w:rPr>
        <w:t xml:space="preserve">rekonstrukciju ili rušenje postojećeg i izgradnju novog objekta u postojećim gabaritima ako je potrebno dodatno komunalno opremanje - za 50%, s tim da objekat mora biti evidentiran </w:t>
      </w:r>
      <w:r w:rsidRPr="00F566E2">
        <w:rPr>
          <w:rFonts w:ascii="Arial" w:hAnsi="Arial" w:cs="Arial"/>
          <w:color w:val="auto"/>
        </w:rPr>
        <w:t>u katastru nepokretnosti, bez upisanih tereta ‘’nema dozvolu’’ ili ‘’nema prijavu građenja’’;</w:t>
      </w:r>
    </w:p>
    <w:p w14:paraId="1233ED24" w14:textId="77777777" w:rsidR="00A7166C" w:rsidRPr="00D04635" w:rsidRDefault="00A7166C" w:rsidP="00A7166C">
      <w:pPr>
        <w:pStyle w:val="Default"/>
        <w:numPr>
          <w:ilvl w:val="0"/>
          <w:numId w:val="3"/>
        </w:numPr>
        <w:jc w:val="both"/>
        <w:rPr>
          <w:rFonts w:ascii="Arial" w:hAnsi="Arial" w:cs="Arial"/>
          <w:color w:val="00B0F0"/>
        </w:rPr>
      </w:pPr>
      <w:r w:rsidRPr="00D04635">
        <w:rPr>
          <w:rFonts w:ascii="Arial" w:hAnsi="Arial" w:cs="Arial"/>
          <w:color w:val="auto"/>
        </w:rPr>
        <w:t xml:space="preserve">rekonstrukciju objekata u kulturno - istorijskim cjelinama odnosno objekata upisanih u registar kulturnih dobara - za 80%, pri čemu Opština nema obavezu komunalnog opremanja; </w:t>
      </w:r>
    </w:p>
    <w:p w14:paraId="6D1D2DEB" w14:textId="77777777" w:rsidR="00A7166C" w:rsidRDefault="00A7166C" w:rsidP="00A7166C">
      <w:pPr>
        <w:pStyle w:val="Default"/>
        <w:numPr>
          <w:ilvl w:val="0"/>
          <w:numId w:val="3"/>
        </w:numPr>
        <w:jc w:val="both"/>
        <w:rPr>
          <w:rFonts w:ascii="Arial" w:hAnsi="Arial" w:cs="Arial"/>
        </w:rPr>
      </w:pPr>
      <w:r w:rsidRPr="00BA3E79">
        <w:rPr>
          <w:rFonts w:ascii="Arial" w:hAnsi="Arial" w:cs="Arial"/>
        </w:rPr>
        <w:t xml:space="preserve">za garaže - 80%; </w:t>
      </w:r>
    </w:p>
    <w:p w14:paraId="13777C88" w14:textId="77777777" w:rsidR="00A7166C" w:rsidRPr="00BA3E79" w:rsidRDefault="00A7166C" w:rsidP="00A7166C">
      <w:pPr>
        <w:pStyle w:val="Default"/>
        <w:numPr>
          <w:ilvl w:val="0"/>
          <w:numId w:val="3"/>
        </w:numPr>
        <w:jc w:val="both"/>
        <w:rPr>
          <w:rFonts w:ascii="Arial" w:hAnsi="Arial" w:cs="Arial"/>
        </w:rPr>
      </w:pPr>
      <w:r w:rsidRPr="00BA3E79">
        <w:rPr>
          <w:rFonts w:ascii="Arial" w:hAnsi="Arial" w:cs="Arial"/>
        </w:rPr>
        <w:t xml:space="preserve">vjerske objekte - za 80%, pri čemu Opština nema obavezu komunalnog opremanja. </w:t>
      </w:r>
    </w:p>
    <w:p w14:paraId="69F13BB4" w14:textId="77777777" w:rsidR="00A7166C" w:rsidRPr="008A7FEC" w:rsidRDefault="00A7166C" w:rsidP="00A7166C">
      <w:pPr>
        <w:shd w:val="clear" w:color="auto" w:fill="FFFFFF"/>
        <w:spacing w:after="0" w:line="240" w:lineRule="auto"/>
        <w:ind w:firstLine="540"/>
        <w:jc w:val="both"/>
        <w:rPr>
          <w:rFonts w:ascii="Arial" w:eastAsia="Times New Roman" w:hAnsi="Arial" w:cs="Arial"/>
          <w:color w:val="000000"/>
          <w:sz w:val="24"/>
          <w:szCs w:val="24"/>
        </w:rPr>
      </w:pPr>
      <w:r w:rsidRPr="008A7FEC">
        <w:rPr>
          <w:rFonts w:ascii="Arial" w:eastAsia="Times New Roman" w:hAnsi="Arial" w:cs="Arial"/>
          <w:color w:val="000000"/>
          <w:sz w:val="24"/>
          <w:szCs w:val="24"/>
        </w:rPr>
        <w:t>Za umanjenje iznosa naknade iz stava 1 ovog člana, investitor je dužan da dostavi odgovarajuće dokaze o ispunjenosti uslova o plaćanju naknade o umanjenom iznosu, u skladu sa zakonom.</w:t>
      </w:r>
    </w:p>
    <w:p w14:paraId="1891989B" w14:textId="77777777" w:rsidR="00A7166C" w:rsidRDefault="00A7166C" w:rsidP="00A7166C">
      <w:pPr>
        <w:shd w:val="clear" w:color="auto" w:fill="FFFFFF"/>
        <w:spacing w:after="0" w:line="240" w:lineRule="auto"/>
        <w:ind w:firstLine="540"/>
        <w:jc w:val="both"/>
        <w:rPr>
          <w:rFonts w:ascii="Arial" w:eastAsia="Times New Roman" w:hAnsi="Arial" w:cs="Arial"/>
          <w:color w:val="000000"/>
          <w:sz w:val="24"/>
          <w:szCs w:val="24"/>
        </w:rPr>
      </w:pPr>
    </w:p>
    <w:p w14:paraId="2498434F" w14:textId="1775EFB7" w:rsidR="00A7166C" w:rsidRDefault="006E2700" w:rsidP="00A7166C">
      <w:pPr>
        <w:spacing w:after="0" w:line="240" w:lineRule="auto"/>
        <w:jc w:val="both"/>
        <w:rPr>
          <w:rFonts w:ascii="Arial" w:hAnsi="Arial" w:cs="Arial"/>
          <w:sz w:val="24"/>
          <w:szCs w:val="24"/>
          <w:lang w:val="sr-Latn-CS"/>
        </w:rPr>
      </w:pPr>
      <w:r>
        <w:rPr>
          <w:rFonts w:ascii="Arial" w:hAnsi="Arial" w:cs="Arial"/>
          <w:b/>
          <w:sz w:val="24"/>
          <w:szCs w:val="24"/>
          <w:lang w:val="sr-Latn-CS"/>
        </w:rPr>
        <w:t xml:space="preserve">Poglavlje </w:t>
      </w:r>
      <w:r w:rsidR="00A7166C" w:rsidRPr="008A7FEC">
        <w:rPr>
          <w:rFonts w:ascii="Arial" w:hAnsi="Arial" w:cs="Arial"/>
          <w:b/>
          <w:sz w:val="24"/>
          <w:szCs w:val="24"/>
          <w:lang w:val="sr-Latn-CS"/>
        </w:rPr>
        <w:t>V – Nadzor –</w:t>
      </w:r>
      <w:r w:rsidR="00A7166C">
        <w:rPr>
          <w:rFonts w:ascii="Arial" w:hAnsi="Arial" w:cs="Arial"/>
          <w:sz w:val="24"/>
          <w:szCs w:val="24"/>
          <w:lang w:val="sr-Latn-CS"/>
        </w:rPr>
        <w:t xml:space="preserve">određuje </w:t>
      </w:r>
      <w:r w:rsidR="00A7166C" w:rsidRPr="008A7FEC">
        <w:rPr>
          <w:rFonts w:ascii="Arial" w:hAnsi="Arial" w:cs="Arial"/>
          <w:sz w:val="24"/>
          <w:szCs w:val="24"/>
          <w:lang w:val="sr-Latn-CS"/>
        </w:rPr>
        <w:t>da nadzor nad sprovođenjem ove odluke vrše</w:t>
      </w:r>
      <w:r w:rsidR="00A7166C">
        <w:rPr>
          <w:rFonts w:ascii="Arial" w:hAnsi="Arial" w:cs="Arial"/>
          <w:sz w:val="24"/>
          <w:szCs w:val="24"/>
          <w:lang w:val="sr-Latn-CS"/>
        </w:rPr>
        <w:t xml:space="preserve"> </w:t>
      </w:r>
      <w:r w:rsidR="00A7166C" w:rsidRPr="008E419B">
        <w:rPr>
          <w:rFonts w:ascii="Arial" w:hAnsi="Arial" w:cs="Arial"/>
          <w:sz w:val="24"/>
          <w:szCs w:val="24"/>
          <w:lang w:val="sr-Latn-CS"/>
        </w:rPr>
        <w:t>organ</w:t>
      </w:r>
      <w:r w:rsidR="00E47B48">
        <w:rPr>
          <w:rFonts w:ascii="Arial" w:hAnsi="Arial" w:cs="Arial"/>
          <w:sz w:val="24"/>
          <w:szCs w:val="24"/>
          <w:lang w:val="sr-Latn-CS"/>
        </w:rPr>
        <w:t>i</w:t>
      </w:r>
      <w:r w:rsidR="00A7166C" w:rsidRPr="008E419B">
        <w:rPr>
          <w:rFonts w:ascii="Arial" w:hAnsi="Arial" w:cs="Arial"/>
          <w:sz w:val="24"/>
          <w:szCs w:val="24"/>
          <w:lang w:val="sr-Latn-CS"/>
        </w:rPr>
        <w:t xml:space="preserve"> </w:t>
      </w:r>
      <w:r w:rsidR="00E47B48">
        <w:rPr>
          <w:rFonts w:ascii="Arial" w:hAnsi="Arial" w:cs="Arial"/>
          <w:sz w:val="24"/>
          <w:szCs w:val="24"/>
          <w:lang w:val="sr-Latn-CS"/>
        </w:rPr>
        <w:t xml:space="preserve">lokalne uprave </w:t>
      </w:r>
      <w:r w:rsidR="00A7166C" w:rsidRPr="008E419B">
        <w:rPr>
          <w:rFonts w:ascii="Arial" w:hAnsi="Arial" w:cs="Arial"/>
          <w:sz w:val="24"/>
          <w:szCs w:val="24"/>
          <w:lang w:val="sr-Latn-CS"/>
        </w:rPr>
        <w:t>nadlež</w:t>
      </w:r>
      <w:r w:rsidR="00E47B48">
        <w:rPr>
          <w:rFonts w:ascii="Arial" w:hAnsi="Arial" w:cs="Arial"/>
          <w:sz w:val="24"/>
          <w:szCs w:val="24"/>
          <w:lang w:val="sr-Latn-CS"/>
        </w:rPr>
        <w:t>ni</w:t>
      </w:r>
      <w:r w:rsidR="00A7166C" w:rsidRPr="008E419B">
        <w:rPr>
          <w:rFonts w:ascii="Arial" w:hAnsi="Arial" w:cs="Arial"/>
          <w:sz w:val="24"/>
          <w:szCs w:val="24"/>
          <w:lang w:val="sr-Latn-CS"/>
        </w:rPr>
        <w:t xml:space="preserve"> za poslove uređenja prostora prostora i </w:t>
      </w:r>
      <w:r w:rsidR="00A7166C" w:rsidRPr="00E952B1">
        <w:rPr>
          <w:rFonts w:ascii="Arial" w:hAnsi="Arial" w:cs="Arial"/>
          <w:sz w:val="24"/>
          <w:szCs w:val="24"/>
        </w:rPr>
        <w:t>naplat</w:t>
      </w:r>
      <w:r w:rsidR="00A7166C">
        <w:rPr>
          <w:rFonts w:ascii="Arial" w:hAnsi="Arial" w:cs="Arial"/>
          <w:sz w:val="24"/>
          <w:szCs w:val="24"/>
        </w:rPr>
        <w:t>e</w:t>
      </w:r>
      <w:r w:rsidR="00A7166C" w:rsidRPr="00E952B1">
        <w:rPr>
          <w:rFonts w:ascii="Arial" w:hAnsi="Arial" w:cs="Arial"/>
          <w:sz w:val="24"/>
          <w:szCs w:val="24"/>
        </w:rPr>
        <w:t xml:space="preserve"> i kontrol</w:t>
      </w:r>
      <w:r w:rsidR="00A7166C">
        <w:rPr>
          <w:rFonts w:ascii="Arial" w:hAnsi="Arial" w:cs="Arial"/>
          <w:sz w:val="24"/>
          <w:szCs w:val="24"/>
        </w:rPr>
        <w:t>e</w:t>
      </w:r>
      <w:r w:rsidR="00A7166C" w:rsidRPr="00E952B1">
        <w:rPr>
          <w:rFonts w:ascii="Arial" w:hAnsi="Arial" w:cs="Arial"/>
          <w:sz w:val="24"/>
          <w:szCs w:val="24"/>
        </w:rPr>
        <w:t xml:space="preserve"> lokalnih javnih prihoda</w:t>
      </w:r>
      <w:r w:rsidR="00A7166C">
        <w:rPr>
          <w:rFonts w:ascii="Arial" w:hAnsi="Arial" w:cs="Arial"/>
          <w:sz w:val="24"/>
          <w:szCs w:val="24"/>
          <w:lang w:val="sr-Latn-CS"/>
        </w:rPr>
        <w:t>.</w:t>
      </w:r>
    </w:p>
    <w:p w14:paraId="005AEEBE" w14:textId="77777777" w:rsidR="00A7166C" w:rsidRDefault="00A7166C" w:rsidP="00A7166C">
      <w:pPr>
        <w:spacing w:after="0" w:line="240" w:lineRule="auto"/>
        <w:jc w:val="both"/>
        <w:rPr>
          <w:rFonts w:ascii="Arial" w:hAnsi="Arial" w:cs="Arial"/>
          <w:sz w:val="24"/>
          <w:szCs w:val="24"/>
          <w:lang w:val="sr-Latn-CS"/>
        </w:rPr>
      </w:pPr>
    </w:p>
    <w:p w14:paraId="3B85959D" w14:textId="227A0098" w:rsidR="00A7166C" w:rsidRDefault="00A7166C" w:rsidP="00A7166C">
      <w:pPr>
        <w:spacing w:after="0" w:line="240" w:lineRule="auto"/>
        <w:jc w:val="both"/>
        <w:rPr>
          <w:rFonts w:ascii="Arial" w:hAnsi="Arial" w:cs="Arial"/>
          <w:sz w:val="24"/>
          <w:szCs w:val="24"/>
          <w:lang w:val="sr-Latn-CS"/>
        </w:rPr>
      </w:pPr>
      <w:r w:rsidRPr="008A7FEC">
        <w:rPr>
          <w:rFonts w:ascii="Arial" w:hAnsi="Arial" w:cs="Arial"/>
          <w:b/>
          <w:sz w:val="24"/>
          <w:szCs w:val="24"/>
          <w:lang w:val="sr-Latn-CS"/>
        </w:rPr>
        <w:t>Poglavlje V</w:t>
      </w:r>
      <w:r w:rsidR="006E2700">
        <w:rPr>
          <w:rFonts w:ascii="Arial" w:hAnsi="Arial" w:cs="Arial"/>
          <w:b/>
          <w:sz w:val="24"/>
          <w:szCs w:val="24"/>
          <w:lang w:val="sr-Latn-CS"/>
        </w:rPr>
        <w:t>I</w:t>
      </w:r>
      <w:r w:rsidRPr="008A7FEC">
        <w:rPr>
          <w:rFonts w:ascii="Arial" w:hAnsi="Arial" w:cs="Arial"/>
          <w:b/>
          <w:sz w:val="24"/>
          <w:szCs w:val="24"/>
          <w:lang w:val="sr-Latn-CS"/>
        </w:rPr>
        <w:t xml:space="preserve"> Prelazne i završne odredbe </w:t>
      </w:r>
      <w:r w:rsidRPr="008A7FEC">
        <w:rPr>
          <w:rFonts w:ascii="Arial" w:hAnsi="Arial" w:cs="Arial"/>
          <w:sz w:val="24"/>
          <w:szCs w:val="24"/>
          <w:lang w:val="sr-Latn-CS"/>
        </w:rPr>
        <w:t>– sadrži odredbe o započetim postupcima, odredbu o prestanku važenja prethodne odluke i stupanje na snagu ove odluke.</w:t>
      </w:r>
    </w:p>
    <w:p w14:paraId="0EC9706C" w14:textId="4EEADBB3" w:rsidR="000650E4" w:rsidRPr="008E419B" w:rsidRDefault="000650E4" w:rsidP="000650E4">
      <w:pPr>
        <w:spacing w:after="0" w:line="240" w:lineRule="auto"/>
        <w:ind w:firstLine="720"/>
        <w:jc w:val="both"/>
        <w:rPr>
          <w:rFonts w:ascii="Arial" w:hAnsi="Arial" w:cs="Arial"/>
          <w:b/>
          <w:sz w:val="24"/>
          <w:szCs w:val="24"/>
          <w:lang w:val="sr-Latn-CS"/>
        </w:rPr>
      </w:pPr>
      <w:r w:rsidRPr="008A7FEC">
        <w:rPr>
          <w:rFonts w:ascii="Arial" w:hAnsi="Arial" w:cs="Arial"/>
          <w:sz w:val="24"/>
          <w:szCs w:val="24"/>
          <w:lang w:val="sr-Latn-CS"/>
        </w:rPr>
        <w:t>Član 1</w:t>
      </w:r>
      <w:r>
        <w:rPr>
          <w:rFonts w:ascii="Arial" w:hAnsi="Arial" w:cs="Arial"/>
          <w:sz w:val="24"/>
          <w:szCs w:val="24"/>
          <w:lang w:val="sr-Latn-CS"/>
        </w:rPr>
        <w:t>7</w:t>
      </w:r>
      <w:r w:rsidR="009E1236" w:rsidRPr="009E1236">
        <w:rPr>
          <w:rFonts w:ascii="Arial" w:hAnsi="Arial" w:cs="Arial"/>
          <w:sz w:val="24"/>
          <w:szCs w:val="24"/>
          <w:lang w:val="sr-Latn-CS"/>
        </w:rPr>
        <w:t xml:space="preserve"> </w:t>
      </w:r>
      <w:r w:rsidR="009E1236" w:rsidRPr="008A7FEC">
        <w:rPr>
          <w:rFonts w:ascii="Arial" w:hAnsi="Arial" w:cs="Arial"/>
          <w:sz w:val="24"/>
          <w:szCs w:val="24"/>
          <w:lang w:val="sr-Latn-CS"/>
        </w:rPr>
        <w:t>predviđ</w:t>
      </w:r>
      <w:r w:rsidR="009E1236">
        <w:rPr>
          <w:rFonts w:ascii="Arial" w:hAnsi="Arial" w:cs="Arial"/>
          <w:sz w:val="24"/>
          <w:szCs w:val="24"/>
          <w:lang w:val="sr-Latn-CS"/>
        </w:rPr>
        <w:t>a</w:t>
      </w:r>
      <w:r w:rsidR="009E1236" w:rsidRPr="008A7FEC">
        <w:rPr>
          <w:rFonts w:ascii="Arial" w:hAnsi="Arial" w:cs="Arial"/>
          <w:sz w:val="24"/>
          <w:szCs w:val="24"/>
          <w:lang w:val="sr-Latn-CS"/>
        </w:rPr>
        <w:t xml:space="preserve"> da</w:t>
      </w:r>
      <w:r w:rsidR="009E1236" w:rsidRPr="00F65497">
        <w:rPr>
          <w:rFonts w:ascii="Arial" w:hAnsi="Arial" w:cs="Arial"/>
          <w:sz w:val="24"/>
          <w:szCs w:val="24"/>
          <w:lang w:val="sr-Latn-CS"/>
        </w:rPr>
        <w:t xml:space="preserve"> </w:t>
      </w:r>
      <w:r w:rsidR="009E1236" w:rsidRPr="008A7FEC">
        <w:rPr>
          <w:rFonts w:ascii="Arial" w:hAnsi="Arial" w:cs="Arial"/>
          <w:sz w:val="24"/>
          <w:szCs w:val="24"/>
          <w:lang w:val="sr-Latn-CS"/>
        </w:rPr>
        <w:t xml:space="preserve">će se </w:t>
      </w:r>
      <w:r w:rsidR="009E1236">
        <w:rPr>
          <w:rFonts w:ascii="Arial" w:hAnsi="Arial" w:cs="Arial"/>
          <w:sz w:val="24"/>
          <w:szCs w:val="24"/>
          <w:lang w:val="sr-Latn-CS"/>
        </w:rPr>
        <w:t xml:space="preserve">započeti </w:t>
      </w:r>
      <w:r w:rsidR="009E1236" w:rsidRPr="008A7FEC">
        <w:rPr>
          <w:rFonts w:ascii="Arial" w:hAnsi="Arial" w:cs="Arial"/>
          <w:sz w:val="24"/>
          <w:szCs w:val="24"/>
          <w:lang w:val="sr-Latn-CS"/>
        </w:rPr>
        <w:t xml:space="preserve">postupci </w:t>
      </w:r>
      <w:r w:rsidR="009E1236" w:rsidRPr="008E419B">
        <w:rPr>
          <w:rFonts w:ascii="Arial" w:hAnsi="Arial" w:cs="Arial"/>
          <w:sz w:val="24"/>
          <w:szCs w:val="24"/>
          <w:lang w:val="sr-Latn-CS"/>
        </w:rPr>
        <w:t>okonča</w:t>
      </w:r>
      <w:r w:rsidR="009E1236">
        <w:rPr>
          <w:rFonts w:ascii="Arial" w:hAnsi="Arial" w:cs="Arial"/>
          <w:sz w:val="24"/>
          <w:szCs w:val="24"/>
          <w:lang w:val="sr-Latn-CS"/>
        </w:rPr>
        <w:t>ti</w:t>
      </w:r>
      <w:r w:rsidR="009E1236" w:rsidRPr="008E419B">
        <w:rPr>
          <w:rFonts w:ascii="Arial" w:hAnsi="Arial" w:cs="Arial"/>
          <w:sz w:val="24"/>
          <w:szCs w:val="24"/>
          <w:lang w:val="sr-Latn-CS"/>
        </w:rPr>
        <w:t xml:space="preserve"> po odredbama ove odluke ukoliko je to povoljnije za investitora</w:t>
      </w:r>
      <w:r w:rsidRPr="008A7FEC">
        <w:rPr>
          <w:rFonts w:ascii="Arial" w:hAnsi="Arial" w:cs="Arial"/>
          <w:sz w:val="24"/>
          <w:szCs w:val="24"/>
          <w:lang w:val="sr-Latn-CS"/>
        </w:rPr>
        <w:t xml:space="preserve"> </w:t>
      </w:r>
    </w:p>
    <w:p w14:paraId="60EA8C90" w14:textId="1B19FC25" w:rsidR="00A7166C" w:rsidRPr="008A7FEC" w:rsidRDefault="00A7166C" w:rsidP="00A7166C">
      <w:pPr>
        <w:spacing w:after="0" w:line="240" w:lineRule="auto"/>
        <w:ind w:firstLine="720"/>
        <w:jc w:val="both"/>
        <w:rPr>
          <w:rFonts w:ascii="Arial" w:hAnsi="Arial" w:cs="Arial"/>
          <w:sz w:val="24"/>
          <w:szCs w:val="24"/>
          <w:lang w:val="sr-Latn-CS"/>
        </w:rPr>
      </w:pPr>
      <w:r w:rsidRPr="008A7FEC">
        <w:rPr>
          <w:rFonts w:ascii="Arial" w:hAnsi="Arial" w:cs="Arial"/>
          <w:sz w:val="24"/>
          <w:szCs w:val="24"/>
          <w:lang w:val="sr-Latn-CS"/>
        </w:rPr>
        <w:t xml:space="preserve">Član </w:t>
      </w:r>
      <w:r w:rsidR="002E1848">
        <w:rPr>
          <w:rFonts w:ascii="Arial" w:hAnsi="Arial" w:cs="Arial"/>
          <w:sz w:val="24"/>
          <w:szCs w:val="24"/>
          <w:lang w:val="sr-Latn-CS"/>
        </w:rPr>
        <w:t>18</w:t>
      </w:r>
      <w:r w:rsidRPr="008A7FEC">
        <w:rPr>
          <w:rFonts w:ascii="Arial" w:hAnsi="Arial" w:cs="Arial"/>
          <w:sz w:val="24"/>
          <w:szCs w:val="24"/>
          <w:lang w:val="sr-Latn-CS"/>
        </w:rPr>
        <w:t xml:space="preserve">.  </w:t>
      </w:r>
      <w:r w:rsidR="009E1236" w:rsidRPr="008A7FEC">
        <w:rPr>
          <w:rFonts w:ascii="Arial" w:hAnsi="Arial" w:cs="Arial"/>
          <w:sz w:val="24"/>
          <w:szCs w:val="24"/>
          <w:lang w:val="sr-Latn-CS"/>
        </w:rPr>
        <w:t>propis</w:t>
      </w:r>
      <w:r w:rsidR="009E1236">
        <w:rPr>
          <w:rFonts w:ascii="Arial" w:hAnsi="Arial" w:cs="Arial"/>
          <w:sz w:val="24"/>
          <w:szCs w:val="24"/>
          <w:lang w:val="sr-Latn-CS"/>
        </w:rPr>
        <w:t>uje</w:t>
      </w:r>
      <w:r w:rsidR="009E1236" w:rsidRPr="008A7FEC">
        <w:rPr>
          <w:rFonts w:ascii="Arial" w:hAnsi="Arial" w:cs="Arial"/>
          <w:sz w:val="24"/>
          <w:szCs w:val="24"/>
          <w:lang w:val="sr-Latn-CS"/>
        </w:rPr>
        <w:t xml:space="preserve"> da </w:t>
      </w:r>
      <w:r w:rsidR="009E1236">
        <w:rPr>
          <w:rFonts w:ascii="Arial" w:hAnsi="Arial" w:cs="Arial"/>
          <w:sz w:val="24"/>
          <w:szCs w:val="24"/>
          <w:lang w:val="sr-Latn-CS"/>
        </w:rPr>
        <w:t xml:space="preserve">je </w:t>
      </w:r>
      <w:r w:rsidR="009E1236">
        <w:rPr>
          <w:rFonts w:ascii="Arial" w:eastAsia="Times New Roman" w:hAnsi="Arial" w:cs="Arial"/>
          <w:sz w:val="24"/>
          <w:szCs w:val="24"/>
        </w:rPr>
        <w:t xml:space="preserve">osnovni </w:t>
      </w:r>
      <w:r w:rsidR="009E1236" w:rsidRPr="008E419B">
        <w:rPr>
          <w:rFonts w:ascii="Arial" w:eastAsia="Times New Roman" w:hAnsi="Arial" w:cs="Arial"/>
          <w:sz w:val="24"/>
          <w:szCs w:val="24"/>
        </w:rPr>
        <w:t>sud</w:t>
      </w:r>
      <w:r w:rsidR="009E1236" w:rsidRPr="008A7FEC">
        <w:rPr>
          <w:rFonts w:ascii="Arial" w:hAnsi="Arial" w:cs="Arial"/>
          <w:sz w:val="24"/>
          <w:szCs w:val="24"/>
          <w:lang w:val="sr-Latn-CS"/>
        </w:rPr>
        <w:t xml:space="preserve"> </w:t>
      </w:r>
      <w:r w:rsidR="009E1236" w:rsidRPr="008A7FEC">
        <w:rPr>
          <w:rFonts w:ascii="Arial" w:eastAsia="Times New Roman" w:hAnsi="Arial" w:cs="Arial"/>
          <w:sz w:val="24"/>
          <w:szCs w:val="24"/>
        </w:rPr>
        <w:t>nadležan</w:t>
      </w:r>
      <w:r w:rsidR="009E1236" w:rsidRPr="008A7FEC">
        <w:rPr>
          <w:rFonts w:ascii="Arial" w:hAnsi="Arial" w:cs="Arial"/>
          <w:sz w:val="24"/>
          <w:szCs w:val="24"/>
          <w:lang w:val="sr-Latn-CS"/>
        </w:rPr>
        <w:t xml:space="preserve"> u slučaju spora</w:t>
      </w:r>
      <w:r w:rsidR="009E1236" w:rsidRPr="008A7FEC">
        <w:rPr>
          <w:rFonts w:ascii="Arial" w:hAnsi="Arial" w:cs="Arial"/>
          <w:b/>
          <w:sz w:val="24"/>
          <w:szCs w:val="24"/>
          <w:lang w:val="sr-Latn-CS"/>
        </w:rPr>
        <w:t xml:space="preserve"> </w:t>
      </w:r>
      <w:r w:rsidR="009E1236" w:rsidRPr="008A7FEC">
        <w:rPr>
          <w:rFonts w:ascii="Arial" w:eastAsia="Times New Roman" w:hAnsi="Arial" w:cs="Arial"/>
          <w:sz w:val="24"/>
          <w:szCs w:val="24"/>
        </w:rPr>
        <w:t>u vezi sa realizacijom komunalnog opremanja građevinskog zemljišta</w:t>
      </w:r>
      <w:r w:rsidR="009E1236" w:rsidRPr="008E419B">
        <w:rPr>
          <w:rFonts w:ascii="Arial" w:eastAsia="Times New Roman" w:hAnsi="Arial" w:cs="Arial"/>
          <w:sz w:val="24"/>
          <w:szCs w:val="24"/>
        </w:rPr>
        <w:t>.</w:t>
      </w:r>
    </w:p>
    <w:p w14:paraId="211F6C65" w14:textId="77777777" w:rsidR="00A7166C" w:rsidRPr="008A7FEC" w:rsidRDefault="00A7166C" w:rsidP="00A7166C">
      <w:pPr>
        <w:spacing w:after="0" w:line="240" w:lineRule="auto"/>
        <w:ind w:firstLine="720"/>
        <w:jc w:val="both"/>
        <w:rPr>
          <w:rFonts w:ascii="Arial" w:hAnsi="Arial" w:cs="Arial"/>
          <w:b/>
          <w:sz w:val="24"/>
          <w:szCs w:val="24"/>
          <w:lang w:val="sr-Latn-CS"/>
        </w:rPr>
      </w:pPr>
      <w:r w:rsidRPr="008A7FEC">
        <w:rPr>
          <w:rFonts w:ascii="Arial" w:hAnsi="Arial" w:cs="Arial"/>
          <w:sz w:val="24"/>
          <w:szCs w:val="24"/>
          <w:lang w:val="sr-Latn-CS"/>
        </w:rPr>
        <w:t xml:space="preserve">Članom </w:t>
      </w:r>
      <w:r>
        <w:rPr>
          <w:rFonts w:ascii="Arial" w:hAnsi="Arial" w:cs="Arial"/>
          <w:sz w:val="24"/>
          <w:szCs w:val="24"/>
          <w:lang w:val="sr-Latn-CS"/>
        </w:rPr>
        <w:t>19</w:t>
      </w:r>
      <w:r w:rsidRPr="008A7FEC">
        <w:rPr>
          <w:rFonts w:ascii="Arial" w:hAnsi="Arial" w:cs="Arial"/>
          <w:sz w:val="24"/>
          <w:szCs w:val="24"/>
          <w:lang w:val="sr-Latn-CS"/>
        </w:rPr>
        <w:t xml:space="preserve"> utvrđeno je da stupanjem na snagu ove odluke prestaje da važi Odluka o naknadi za komunalno opremanje građevinskog zemljišta („Službeni list CG – opštinski propisi“, br.</w:t>
      </w:r>
      <w:r>
        <w:rPr>
          <w:rFonts w:ascii="Arial" w:hAnsi="Arial" w:cs="Arial"/>
          <w:sz w:val="24"/>
          <w:szCs w:val="24"/>
          <w:lang w:val="sr-Latn-CS"/>
        </w:rPr>
        <w:t>11</w:t>
      </w:r>
      <w:r w:rsidRPr="008A7FEC">
        <w:rPr>
          <w:rFonts w:ascii="Arial" w:hAnsi="Arial" w:cs="Arial"/>
          <w:sz w:val="24"/>
          <w:szCs w:val="24"/>
          <w:lang w:val="sr-Latn-CS"/>
        </w:rPr>
        <w:t>/1</w:t>
      </w:r>
      <w:r>
        <w:rPr>
          <w:rFonts w:ascii="Arial" w:hAnsi="Arial" w:cs="Arial"/>
          <w:sz w:val="24"/>
          <w:szCs w:val="24"/>
          <w:lang w:val="sr-Latn-CS"/>
        </w:rPr>
        <w:t>8</w:t>
      </w:r>
      <w:r w:rsidRPr="008A7FEC">
        <w:rPr>
          <w:rFonts w:ascii="Arial" w:hAnsi="Arial" w:cs="Arial"/>
          <w:sz w:val="24"/>
          <w:szCs w:val="24"/>
          <w:lang w:val="sr-Latn-CS"/>
        </w:rPr>
        <w:t>)</w:t>
      </w:r>
      <w:r>
        <w:rPr>
          <w:rFonts w:ascii="Arial" w:hAnsi="Arial" w:cs="Arial"/>
          <w:sz w:val="24"/>
          <w:szCs w:val="24"/>
          <w:lang w:val="sr-Latn-CS"/>
        </w:rPr>
        <w:t>.</w:t>
      </w:r>
    </w:p>
    <w:p w14:paraId="4D8E30BD" w14:textId="77777777" w:rsidR="00A7166C" w:rsidRDefault="00A7166C" w:rsidP="00A7166C">
      <w:pPr>
        <w:spacing w:after="0" w:line="240" w:lineRule="auto"/>
        <w:ind w:firstLine="720"/>
        <w:jc w:val="both"/>
        <w:rPr>
          <w:rFonts w:ascii="Arial" w:hAnsi="Arial" w:cs="Arial"/>
          <w:sz w:val="24"/>
          <w:szCs w:val="24"/>
          <w:lang w:val="sr-Latn-CS"/>
        </w:rPr>
      </w:pPr>
      <w:r w:rsidRPr="008A7FEC">
        <w:rPr>
          <w:rFonts w:ascii="Arial" w:hAnsi="Arial" w:cs="Arial"/>
          <w:sz w:val="24"/>
          <w:szCs w:val="24"/>
          <w:lang w:val="sr-Latn-CS"/>
        </w:rPr>
        <w:t>Članom 2</w:t>
      </w:r>
      <w:r>
        <w:rPr>
          <w:rFonts w:ascii="Arial" w:hAnsi="Arial" w:cs="Arial"/>
          <w:sz w:val="24"/>
          <w:szCs w:val="24"/>
          <w:lang w:val="sr-Latn-CS"/>
        </w:rPr>
        <w:t>0</w:t>
      </w:r>
      <w:r w:rsidRPr="008A7FEC">
        <w:rPr>
          <w:rFonts w:ascii="Arial" w:hAnsi="Arial" w:cs="Arial"/>
          <w:b/>
          <w:sz w:val="24"/>
          <w:szCs w:val="24"/>
          <w:lang w:val="sr-Latn-CS"/>
        </w:rPr>
        <w:t xml:space="preserve"> </w:t>
      </w:r>
      <w:r w:rsidR="000650E4" w:rsidRPr="00E13F1D">
        <w:rPr>
          <w:rFonts w:ascii="Arial" w:hAnsi="Arial" w:cs="Arial"/>
          <w:sz w:val="24"/>
          <w:szCs w:val="24"/>
          <w:lang w:val="sr-Latn-CS"/>
        </w:rPr>
        <w:t>p</w:t>
      </w:r>
      <w:r w:rsidR="008872DA">
        <w:rPr>
          <w:rFonts w:ascii="Arial" w:hAnsi="Arial" w:cs="Arial"/>
          <w:sz w:val="24"/>
          <w:szCs w:val="24"/>
          <w:lang w:val="sr-Latn-CS"/>
        </w:rPr>
        <w:t>ropisano</w:t>
      </w:r>
      <w:r w:rsidRPr="008A7FEC">
        <w:rPr>
          <w:rFonts w:ascii="Arial" w:hAnsi="Arial" w:cs="Arial"/>
          <w:sz w:val="24"/>
          <w:szCs w:val="24"/>
          <w:lang w:val="sr-Latn-CS"/>
        </w:rPr>
        <w:t xml:space="preserve"> je da odluka stupa na snagu osmog dana od dana objavljivanja u „Službenom listu Crne Gore - opštinski propisi“. </w:t>
      </w:r>
    </w:p>
    <w:p w14:paraId="7DFBCAFD" w14:textId="77777777" w:rsidR="00F43048" w:rsidRDefault="00F43048" w:rsidP="00F43048">
      <w:pPr>
        <w:spacing w:after="0" w:line="240" w:lineRule="auto"/>
        <w:jc w:val="both"/>
        <w:rPr>
          <w:rFonts w:ascii="Arial" w:hAnsi="Arial" w:cs="Arial"/>
          <w:bCs/>
          <w:lang w:val="sl-SI"/>
        </w:rPr>
      </w:pPr>
    </w:p>
    <w:p w14:paraId="7FC58C56" w14:textId="1AAB01C4" w:rsidR="006475E0" w:rsidRDefault="006475E0" w:rsidP="00F43048">
      <w:pPr>
        <w:spacing w:after="0" w:line="240" w:lineRule="auto"/>
        <w:jc w:val="both"/>
        <w:rPr>
          <w:rFonts w:ascii="Arial" w:hAnsi="Arial" w:cs="Arial"/>
          <w:spacing w:val="-1"/>
          <w:w w:val="101"/>
          <w:sz w:val="24"/>
          <w:szCs w:val="24"/>
          <w:lang w:val="sr-Latn-CS"/>
        </w:rPr>
      </w:pPr>
      <w:r w:rsidRPr="00315CD7">
        <w:rPr>
          <w:rFonts w:ascii="Arial" w:hAnsi="Arial" w:cs="Arial"/>
          <w:bCs/>
          <w:lang w:val="sl-SI"/>
        </w:rPr>
        <w:t xml:space="preserve">Nakon utvrđivanja Nacrta </w:t>
      </w:r>
      <w:r>
        <w:rPr>
          <w:rFonts w:ascii="Arial" w:hAnsi="Arial" w:cs="Arial"/>
          <w:bCs/>
          <w:lang w:val="sl-SI"/>
        </w:rPr>
        <w:t xml:space="preserve">Odluke </w:t>
      </w:r>
      <w:r w:rsidRPr="00315CD7">
        <w:rPr>
          <w:rFonts w:ascii="Arial" w:hAnsi="Arial" w:cs="Arial"/>
          <w:bCs/>
          <w:lang w:val="sl-SI"/>
        </w:rPr>
        <w:t xml:space="preserve"> od strane </w:t>
      </w:r>
      <w:r>
        <w:rPr>
          <w:rFonts w:ascii="Arial" w:hAnsi="Arial" w:cs="Arial"/>
          <w:bCs/>
          <w:lang w:val="sl-SI"/>
        </w:rPr>
        <w:t>p</w:t>
      </w:r>
      <w:r w:rsidRPr="00315CD7">
        <w:rPr>
          <w:rFonts w:ascii="Arial" w:hAnsi="Arial" w:cs="Arial"/>
          <w:bCs/>
          <w:lang w:val="sl-SI"/>
        </w:rPr>
        <w:t xml:space="preserve">redsjednika   </w:t>
      </w:r>
      <w:r>
        <w:rPr>
          <w:rFonts w:ascii="Arial" w:hAnsi="Arial" w:cs="Arial"/>
          <w:bCs/>
          <w:lang w:val="sl-SI"/>
        </w:rPr>
        <w:t>O</w:t>
      </w:r>
      <w:r w:rsidRPr="00315CD7">
        <w:rPr>
          <w:rFonts w:ascii="Arial" w:hAnsi="Arial" w:cs="Arial"/>
          <w:bCs/>
          <w:lang w:val="sl-SI"/>
        </w:rPr>
        <w:t>pštine sprovedena je javna rasprava</w:t>
      </w:r>
      <w:r>
        <w:rPr>
          <w:rFonts w:ascii="Arial" w:hAnsi="Arial" w:cs="Arial"/>
          <w:bCs/>
          <w:lang w:val="sl-SI"/>
        </w:rPr>
        <w:t xml:space="preserve"> u periodu od </w:t>
      </w:r>
      <w:r>
        <w:rPr>
          <w:rFonts w:ascii="Arial" w:hAnsi="Arial" w:cs="Arial"/>
          <w:spacing w:val="-1"/>
          <w:w w:val="101"/>
          <w:sz w:val="24"/>
          <w:szCs w:val="24"/>
          <w:lang w:val="sr-Latn-CS"/>
        </w:rPr>
        <w:t>14</w:t>
      </w:r>
      <w:r w:rsidRPr="00AE66A6">
        <w:rPr>
          <w:rFonts w:ascii="Arial" w:hAnsi="Arial" w:cs="Arial"/>
          <w:spacing w:val="-1"/>
          <w:w w:val="101"/>
          <w:sz w:val="24"/>
          <w:szCs w:val="24"/>
          <w:lang w:val="sr-Latn-CS"/>
        </w:rPr>
        <w:t>.</w:t>
      </w:r>
      <w:r>
        <w:rPr>
          <w:rFonts w:ascii="Arial" w:hAnsi="Arial" w:cs="Arial"/>
          <w:spacing w:val="-1"/>
          <w:w w:val="101"/>
          <w:sz w:val="24"/>
          <w:szCs w:val="24"/>
          <w:lang w:val="sr-Latn-CS"/>
        </w:rPr>
        <w:t>1</w:t>
      </w:r>
      <w:r w:rsidRPr="00AE66A6">
        <w:rPr>
          <w:rFonts w:ascii="Arial" w:hAnsi="Arial" w:cs="Arial"/>
          <w:spacing w:val="-1"/>
          <w:w w:val="101"/>
          <w:sz w:val="24"/>
          <w:szCs w:val="24"/>
          <w:lang w:val="sr-Latn-CS"/>
        </w:rPr>
        <w:t>0.2020.</w:t>
      </w:r>
      <w:r>
        <w:rPr>
          <w:rFonts w:ascii="Arial" w:hAnsi="Arial" w:cs="Arial"/>
          <w:spacing w:val="-1"/>
          <w:w w:val="101"/>
          <w:sz w:val="24"/>
          <w:szCs w:val="24"/>
          <w:lang w:val="sr-Latn-CS"/>
        </w:rPr>
        <w:t xml:space="preserve"> </w:t>
      </w:r>
      <w:r w:rsidRPr="00AE66A6">
        <w:rPr>
          <w:rFonts w:ascii="Arial" w:hAnsi="Arial" w:cs="Arial"/>
          <w:spacing w:val="-1"/>
          <w:w w:val="101"/>
          <w:sz w:val="24"/>
          <w:szCs w:val="24"/>
          <w:lang w:val="sr-Latn-CS"/>
        </w:rPr>
        <w:t xml:space="preserve">do </w:t>
      </w:r>
      <w:r>
        <w:rPr>
          <w:rFonts w:ascii="Arial" w:hAnsi="Arial" w:cs="Arial"/>
          <w:spacing w:val="-1"/>
          <w:w w:val="101"/>
          <w:sz w:val="24"/>
          <w:szCs w:val="24"/>
          <w:lang w:val="sr-Latn-CS"/>
        </w:rPr>
        <w:t>29</w:t>
      </w:r>
      <w:r w:rsidRPr="00AE66A6">
        <w:rPr>
          <w:rFonts w:ascii="Arial" w:hAnsi="Arial" w:cs="Arial"/>
          <w:spacing w:val="-1"/>
          <w:w w:val="101"/>
          <w:sz w:val="24"/>
          <w:szCs w:val="24"/>
          <w:lang w:val="sr-Latn-CS"/>
        </w:rPr>
        <w:t>.10.2020.godine</w:t>
      </w:r>
      <w:r w:rsidR="00F43048">
        <w:rPr>
          <w:rFonts w:ascii="Arial" w:hAnsi="Arial" w:cs="Arial"/>
          <w:spacing w:val="-1"/>
          <w:w w:val="101"/>
          <w:sz w:val="24"/>
          <w:szCs w:val="24"/>
          <w:lang w:val="sr-Latn-CS"/>
        </w:rPr>
        <w:t>.</w:t>
      </w:r>
    </w:p>
    <w:p w14:paraId="11BAD3DE" w14:textId="77777777" w:rsidR="00F43048" w:rsidRDefault="00F43048" w:rsidP="00F43048">
      <w:pPr>
        <w:spacing w:after="0" w:line="240" w:lineRule="auto"/>
        <w:jc w:val="both"/>
        <w:rPr>
          <w:rFonts w:ascii="Arial" w:hAnsi="Arial" w:cs="Arial"/>
          <w:spacing w:val="-1"/>
          <w:w w:val="101"/>
          <w:sz w:val="24"/>
          <w:szCs w:val="24"/>
          <w:lang w:val="sr-Latn-CS"/>
        </w:rPr>
      </w:pPr>
    </w:p>
    <w:p w14:paraId="70D0F099" w14:textId="3FA756D4" w:rsidR="00F43048" w:rsidRDefault="00F43048" w:rsidP="00F43048">
      <w:pPr>
        <w:spacing w:after="0" w:line="240" w:lineRule="auto"/>
        <w:jc w:val="both"/>
        <w:rPr>
          <w:rFonts w:ascii="Arial" w:hAnsi="Arial" w:cs="Arial"/>
          <w:sz w:val="24"/>
          <w:szCs w:val="24"/>
        </w:rPr>
      </w:pPr>
      <w:r w:rsidRPr="00315CD7">
        <w:rPr>
          <w:rFonts w:ascii="Arial" w:hAnsi="Arial" w:cs="Arial"/>
          <w:bCs/>
          <w:lang w:val="sl-SI"/>
        </w:rPr>
        <w:t>Na  predlog</w:t>
      </w:r>
      <w:r>
        <w:rPr>
          <w:rFonts w:ascii="Arial" w:hAnsi="Arial" w:cs="Arial"/>
          <w:bCs/>
          <w:lang w:val="sl-SI"/>
        </w:rPr>
        <w:t xml:space="preserve"> Odluke </w:t>
      </w:r>
      <w:r w:rsidRPr="006E5A67">
        <w:rPr>
          <w:rFonts w:ascii="Arial" w:hAnsi="Arial" w:cs="Arial"/>
          <w:sz w:val="24"/>
          <w:szCs w:val="24"/>
        </w:rPr>
        <w:t>Vlade Crne Gore</w:t>
      </w:r>
      <w:r>
        <w:rPr>
          <w:rFonts w:ascii="Arial" w:hAnsi="Arial" w:cs="Arial"/>
          <w:sz w:val="24"/>
          <w:szCs w:val="24"/>
        </w:rPr>
        <w:t xml:space="preserve"> je dala saglasnost </w:t>
      </w:r>
      <w:r w:rsidRPr="006E5A67">
        <w:rPr>
          <w:rFonts w:ascii="Arial" w:hAnsi="Arial" w:cs="Arial"/>
          <w:sz w:val="24"/>
          <w:szCs w:val="24"/>
        </w:rPr>
        <w:t xml:space="preserve">broj </w:t>
      </w:r>
      <w:r>
        <w:rPr>
          <w:rFonts w:ascii="Arial" w:hAnsi="Arial" w:cs="Arial"/>
          <w:sz w:val="24"/>
          <w:szCs w:val="24"/>
        </w:rPr>
        <w:t>04-771/2</w:t>
      </w:r>
      <w:r w:rsidRPr="006E5A67">
        <w:rPr>
          <w:rFonts w:ascii="Arial" w:hAnsi="Arial" w:cs="Arial"/>
          <w:sz w:val="24"/>
          <w:szCs w:val="24"/>
        </w:rPr>
        <w:t xml:space="preserve"> od </w:t>
      </w:r>
      <w:r>
        <w:rPr>
          <w:rFonts w:ascii="Arial" w:hAnsi="Arial" w:cs="Arial"/>
          <w:sz w:val="24"/>
          <w:szCs w:val="24"/>
        </w:rPr>
        <w:t>25.02.2021.godine.</w:t>
      </w:r>
    </w:p>
    <w:p w14:paraId="475E9EC0" w14:textId="77777777" w:rsidR="00F43048" w:rsidRDefault="00F43048" w:rsidP="00F43048">
      <w:pPr>
        <w:spacing w:after="0" w:line="240" w:lineRule="auto"/>
        <w:jc w:val="both"/>
        <w:rPr>
          <w:rFonts w:ascii="Arial" w:hAnsi="Arial" w:cs="Arial"/>
          <w:sz w:val="24"/>
          <w:szCs w:val="24"/>
          <w:lang w:val="sr-Latn-CS"/>
        </w:rPr>
      </w:pPr>
    </w:p>
    <w:p w14:paraId="2CBEAFD1" w14:textId="2A6BA092" w:rsidR="00F43048" w:rsidRPr="00BA3E79" w:rsidRDefault="006475E0" w:rsidP="00F43048">
      <w:pPr>
        <w:pStyle w:val="Default"/>
        <w:jc w:val="both"/>
        <w:rPr>
          <w:rFonts w:ascii="Arial" w:hAnsi="Arial" w:cs="Arial"/>
        </w:rPr>
      </w:pPr>
      <w:r w:rsidRPr="00AA6190">
        <w:rPr>
          <w:rFonts w:ascii="Arial" w:hAnsi="Arial" w:cs="Arial"/>
          <w:lang w:val="sr-Latn-CS"/>
        </w:rPr>
        <w:t>Na osnovu i</w:t>
      </w:r>
      <w:r>
        <w:rPr>
          <w:rFonts w:ascii="Arial" w:hAnsi="Arial" w:cs="Arial"/>
          <w:lang w:val="sr-Latn-CS"/>
        </w:rPr>
        <w:t>zloženog predlaže se Skupštini O</w:t>
      </w:r>
      <w:r w:rsidRPr="00AA6190">
        <w:rPr>
          <w:rFonts w:ascii="Arial" w:hAnsi="Arial" w:cs="Arial"/>
          <w:lang w:val="sr-Latn-CS"/>
        </w:rPr>
        <w:t>pštine Bijelo Polje, da donese Odluku</w:t>
      </w:r>
      <w:r w:rsidR="00F43048">
        <w:rPr>
          <w:rFonts w:ascii="Arial" w:hAnsi="Arial" w:cs="Arial"/>
          <w:lang w:val="sr-Latn-CS"/>
        </w:rPr>
        <w:t xml:space="preserve"> </w:t>
      </w:r>
      <w:r w:rsidR="00F43048" w:rsidRPr="00F43048">
        <w:rPr>
          <w:rFonts w:ascii="Arial" w:hAnsi="Arial" w:cs="Arial"/>
          <w:bCs/>
        </w:rPr>
        <w:t>o</w:t>
      </w:r>
      <w:r w:rsidR="00F43048" w:rsidRPr="00BA3E79">
        <w:rPr>
          <w:rFonts w:ascii="Arial" w:hAnsi="Arial" w:cs="Arial"/>
          <w:b/>
          <w:bCs/>
        </w:rPr>
        <w:t xml:space="preserve"> </w:t>
      </w:r>
      <w:r w:rsidR="00F43048" w:rsidRPr="00F43048">
        <w:rPr>
          <w:rFonts w:ascii="Arial" w:hAnsi="Arial" w:cs="Arial"/>
          <w:bCs/>
        </w:rPr>
        <w:t>naknadi za komunalno opremanje građevinskog zemljišta</w:t>
      </w:r>
      <w:r w:rsidR="00F43048">
        <w:rPr>
          <w:rFonts w:ascii="Arial" w:hAnsi="Arial" w:cs="Arial"/>
          <w:bCs/>
        </w:rPr>
        <w:t>.</w:t>
      </w:r>
      <w:r w:rsidR="00F43048" w:rsidRPr="00BA3E79">
        <w:rPr>
          <w:rFonts w:ascii="Arial" w:hAnsi="Arial" w:cs="Arial"/>
          <w:b/>
          <w:bCs/>
        </w:rPr>
        <w:t xml:space="preserve"> </w:t>
      </w:r>
    </w:p>
    <w:p w14:paraId="1B62EA78" w14:textId="3179E7CF" w:rsidR="006475E0" w:rsidRDefault="006475E0" w:rsidP="00A7166C">
      <w:pPr>
        <w:spacing w:after="0" w:line="240" w:lineRule="auto"/>
        <w:ind w:firstLine="720"/>
        <w:jc w:val="both"/>
        <w:rPr>
          <w:rFonts w:ascii="Arial" w:hAnsi="Arial" w:cs="Arial"/>
          <w:sz w:val="24"/>
          <w:szCs w:val="24"/>
          <w:lang w:val="sr-Latn-CS"/>
        </w:rPr>
      </w:pPr>
    </w:p>
    <w:p w14:paraId="62F09887" w14:textId="77777777" w:rsidR="00A7166C" w:rsidRDefault="00A7166C" w:rsidP="00A7166C">
      <w:pPr>
        <w:spacing w:after="0" w:line="240" w:lineRule="auto"/>
        <w:ind w:firstLine="720"/>
        <w:jc w:val="both"/>
        <w:rPr>
          <w:rFonts w:ascii="Arial" w:hAnsi="Arial" w:cs="Arial"/>
          <w:sz w:val="24"/>
          <w:szCs w:val="24"/>
          <w:lang w:val="sr-Latn-CS"/>
        </w:rPr>
      </w:pPr>
    </w:p>
    <w:p w14:paraId="43185307" w14:textId="77777777" w:rsidR="00A7166C" w:rsidRDefault="00A7166C" w:rsidP="00A7166C">
      <w:pPr>
        <w:spacing w:after="0" w:line="240" w:lineRule="auto"/>
        <w:ind w:firstLine="720"/>
        <w:jc w:val="both"/>
        <w:rPr>
          <w:rFonts w:ascii="Arial" w:hAnsi="Arial" w:cs="Arial"/>
          <w:sz w:val="24"/>
          <w:szCs w:val="24"/>
          <w:lang w:val="sr-Latn-CS"/>
        </w:rPr>
      </w:pPr>
    </w:p>
    <w:p w14:paraId="1736012C" w14:textId="77777777" w:rsidR="00A7166C" w:rsidRDefault="00A7166C" w:rsidP="00A7166C">
      <w:pPr>
        <w:spacing w:after="0" w:line="240" w:lineRule="auto"/>
        <w:ind w:firstLine="720"/>
        <w:jc w:val="both"/>
        <w:rPr>
          <w:rFonts w:ascii="Arial" w:hAnsi="Arial" w:cs="Arial"/>
          <w:sz w:val="24"/>
          <w:szCs w:val="24"/>
          <w:lang w:val="sr-Latn-CS"/>
        </w:rPr>
      </w:pPr>
    </w:p>
    <w:p w14:paraId="0DD7AF5B" w14:textId="77777777" w:rsidR="00A7166C" w:rsidRDefault="00A7166C" w:rsidP="00A7166C">
      <w:pPr>
        <w:spacing w:after="0" w:line="240" w:lineRule="auto"/>
        <w:ind w:firstLine="720"/>
        <w:jc w:val="both"/>
        <w:rPr>
          <w:rFonts w:ascii="Arial" w:hAnsi="Arial" w:cs="Arial"/>
          <w:sz w:val="24"/>
          <w:szCs w:val="24"/>
          <w:lang w:val="sr-Latn-CS"/>
        </w:rPr>
      </w:pPr>
    </w:p>
    <w:p w14:paraId="266EFCA5" w14:textId="77777777" w:rsidR="00A7166C" w:rsidRPr="00BA3E79" w:rsidRDefault="00485021" w:rsidP="00485021">
      <w:pPr>
        <w:pStyle w:val="Default"/>
        <w:jc w:val="center"/>
        <w:rPr>
          <w:rFonts w:ascii="Arial" w:hAnsi="Arial" w:cs="Arial"/>
          <w:b/>
        </w:rPr>
      </w:pPr>
      <w:r>
        <w:rPr>
          <w:rFonts w:ascii="Arial" w:hAnsi="Arial" w:cs="Arial"/>
          <w:lang w:val="sr-Latn-CS"/>
        </w:rPr>
        <w:t>SEKRETARIJAT ZA UREĐENJE PROSTORA</w:t>
      </w:r>
    </w:p>
    <w:p w14:paraId="0ADEFD78" w14:textId="77777777" w:rsidR="00A7166C" w:rsidRPr="00BA3E79" w:rsidRDefault="00A7166C" w:rsidP="00BA3E79">
      <w:pPr>
        <w:pStyle w:val="Default"/>
        <w:rPr>
          <w:rFonts w:ascii="Arial" w:hAnsi="Arial" w:cs="Arial"/>
          <w:b/>
        </w:rPr>
      </w:pPr>
    </w:p>
    <w:sectPr w:rsidR="00A7166C" w:rsidRPr="00BA3E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A75774" w14:textId="77777777" w:rsidR="00114983" w:rsidRDefault="00114983" w:rsidP="00AE0AD3">
      <w:pPr>
        <w:spacing w:after="0" w:line="240" w:lineRule="auto"/>
      </w:pPr>
      <w:r>
        <w:separator/>
      </w:r>
    </w:p>
  </w:endnote>
  <w:endnote w:type="continuationSeparator" w:id="0">
    <w:p w14:paraId="15D55B96" w14:textId="77777777" w:rsidR="00114983" w:rsidRDefault="00114983" w:rsidP="00AE0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0B68B2" w14:textId="77777777" w:rsidR="00114983" w:rsidRDefault="00114983" w:rsidP="00AE0AD3">
      <w:pPr>
        <w:spacing w:after="0" w:line="240" w:lineRule="auto"/>
      </w:pPr>
      <w:r>
        <w:separator/>
      </w:r>
    </w:p>
  </w:footnote>
  <w:footnote w:type="continuationSeparator" w:id="0">
    <w:p w14:paraId="67DA5F82" w14:textId="77777777" w:rsidR="00114983" w:rsidRDefault="00114983" w:rsidP="00AE0AD3">
      <w:pPr>
        <w:spacing w:after="0" w:line="240" w:lineRule="auto"/>
      </w:pPr>
      <w:r>
        <w:continuationSeparator/>
      </w:r>
    </w:p>
  </w:footnote>
  <w:footnote w:id="1">
    <w:p w14:paraId="4AA0823A" w14:textId="77777777" w:rsidR="00AE0AD3" w:rsidRDefault="00AE0AD3" w:rsidP="00AE0AD3">
      <w:pPr>
        <w:pStyle w:val="FootnoteText"/>
        <w:rPr>
          <w:rFonts w:ascii="Cambria" w:hAnsi="Cambria"/>
        </w:rPr>
      </w:pPr>
      <w:r>
        <w:rPr>
          <w:rStyle w:val="FootnoteReference"/>
          <w:rFonts w:ascii="Cambria" w:hAnsi="Cambria"/>
        </w:rPr>
        <w:footnoteRef/>
      </w:r>
      <w:r>
        <w:rPr>
          <w:rFonts w:ascii="Cambria" w:hAnsi="Cambria"/>
        </w:rPr>
        <w:t xml:space="preserve"> Pravilnik o načinu obračuna površine i zapremine zgrade („Sl.list CG“, broj 60/18)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24158"/>
    <w:multiLevelType w:val="hybridMultilevel"/>
    <w:tmpl w:val="08EC9E0C"/>
    <w:lvl w:ilvl="0" w:tplc="2C1A0005">
      <w:start w:val="1"/>
      <w:numFmt w:val="bullet"/>
      <w:lvlText w:val=""/>
      <w:lvlJc w:val="left"/>
      <w:pPr>
        <w:ind w:left="900" w:hanging="360"/>
      </w:pPr>
      <w:rPr>
        <w:rFonts w:ascii="Wingdings" w:hAnsi="Wingdings" w:hint="default"/>
      </w:rPr>
    </w:lvl>
    <w:lvl w:ilvl="1" w:tplc="2C1A0003" w:tentative="1">
      <w:start w:val="1"/>
      <w:numFmt w:val="bullet"/>
      <w:lvlText w:val="o"/>
      <w:lvlJc w:val="left"/>
      <w:pPr>
        <w:ind w:left="1620" w:hanging="360"/>
      </w:pPr>
      <w:rPr>
        <w:rFonts w:ascii="Courier New" w:hAnsi="Courier New" w:cs="Courier New" w:hint="default"/>
      </w:rPr>
    </w:lvl>
    <w:lvl w:ilvl="2" w:tplc="2C1A0005" w:tentative="1">
      <w:start w:val="1"/>
      <w:numFmt w:val="bullet"/>
      <w:lvlText w:val=""/>
      <w:lvlJc w:val="left"/>
      <w:pPr>
        <w:ind w:left="2340" w:hanging="360"/>
      </w:pPr>
      <w:rPr>
        <w:rFonts w:ascii="Wingdings" w:hAnsi="Wingdings" w:hint="default"/>
      </w:rPr>
    </w:lvl>
    <w:lvl w:ilvl="3" w:tplc="2C1A0001" w:tentative="1">
      <w:start w:val="1"/>
      <w:numFmt w:val="bullet"/>
      <w:lvlText w:val=""/>
      <w:lvlJc w:val="left"/>
      <w:pPr>
        <w:ind w:left="3060" w:hanging="360"/>
      </w:pPr>
      <w:rPr>
        <w:rFonts w:ascii="Symbol" w:hAnsi="Symbol" w:hint="default"/>
      </w:rPr>
    </w:lvl>
    <w:lvl w:ilvl="4" w:tplc="2C1A0003" w:tentative="1">
      <w:start w:val="1"/>
      <w:numFmt w:val="bullet"/>
      <w:lvlText w:val="o"/>
      <w:lvlJc w:val="left"/>
      <w:pPr>
        <w:ind w:left="3780" w:hanging="360"/>
      </w:pPr>
      <w:rPr>
        <w:rFonts w:ascii="Courier New" w:hAnsi="Courier New" w:cs="Courier New" w:hint="default"/>
      </w:rPr>
    </w:lvl>
    <w:lvl w:ilvl="5" w:tplc="2C1A0005" w:tentative="1">
      <w:start w:val="1"/>
      <w:numFmt w:val="bullet"/>
      <w:lvlText w:val=""/>
      <w:lvlJc w:val="left"/>
      <w:pPr>
        <w:ind w:left="4500" w:hanging="360"/>
      </w:pPr>
      <w:rPr>
        <w:rFonts w:ascii="Wingdings" w:hAnsi="Wingdings" w:hint="default"/>
      </w:rPr>
    </w:lvl>
    <w:lvl w:ilvl="6" w:tplc="2C1A0001" w:tentative="1">
      <w:start w:val="1"/>
      <w:numFmt w:val="bullet"/>
      <w:lvlText w:val=""/>
      <w:lvlJc w:val="left"/>
      <w:pPr>
        <w:ind w:left="5220" w:hanging="360"/>
      </w:pPr>
      <w:rPr>
        <w:rFonts w:ascii="Symbol" w:hAnsi="Symbol" w:hint="default"/>
      </w:rPr>
    </w:lvl>
    <w:lvl w:ilvl="7" w:tplc="2C1A0003" w:tentative="1">
      <w:start w:val="1"/>
      <w:numFmt w:val="bullet"/>
      <w:lvlText w:val="o"/>
      <w:lvlJc w:val="left"/>
      <w:pPr>
        <w:ind w:left="5940" w:hanging="360"/>
      </w:pPr>
      <w:rPr>
        <w:rFonts w:ascii="Courier New" w:hAnsi="Courier New" w:cs="Courier New" w:hint="default"/>
      </w:rPr>
    </w:lvl>
    <w:lvl w:ilvl="8" w:tplc="2C1A0005" w:tentative="1">
      <w:start w:val="1"/>
      <w:numFmt w:val="bullet"/>
      <w:lvlText w:val=""/>
      <w:lvlJc w:val="left"/>
      <w:pPr>
        <w:ind w:left="6660" w:hanging="360"/>
      </w:pPr>
      <w:rPr>
        <w:rFonts w:ascii="Wingdings" w:hAnsi="Wingdings" w:hint="default"/>
      </w:rPr>
    </w:lvl>
  </w:abstractNum>
  <w:abstractNum w:abstractNumId="1">
    <w:nsid w:val="1CAB7319"/>
    <w:multiLevelType w:val="hybridMultilevel"/>
    <w:tmpl w:val="ED569902"/>
    <w:lvl w:ilvl="0" w:tplc="0B38B108">
      <w:numFmt w:val="bullet"/>
      <w:lvlText w:val="-"/>
      <w:lvlJc w:val="left"/>
      <w:pPr>
        <w:ind w:left="644" w:hanging="360"/>
      </w:pPr>
      <w:rPr>
        <w:rFonts w:ascii="Cambria" w:eastAsia="Times New Roman"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E03F8E"/>
    <w:multiLevelType w:val="hybridMultilevel"/>
    <w:tmpl w:val="C09C9FD8"/>
    <w:lvl w:ilvl="0" w:tplc="2C1A0005">
      <w:start w:val="1"/>
      <w:numFmt w:val="bullet"/>
      <w:lvlText w:val=""/>
      <w:lvlJc w:val="left"/>
      <w:pPr>
        <w:ind w:left="360" w:hanging="360"/>
      </w:pPr>
      <w:rPr>
        <w:rFonts w:ascii="Wingdings" w:hAnsi="Wingdings" w:hint="default"/>
      </w:rPr>
    </w:lvl>
    <w:lvl w:ilvl="1" w:tplc="2C1A0003" w:tentative="1">
      <w:start w:val="1"/>
      <w:numFmt w:val="bullet"/>
      <w:lvlText w:val="o"/>
      <w:lvlJc w:val="left"/>
      <w:pPr>
        <w:ind w:left="1080" w:hanging="360"/>
      </w:pPr>
      <w:rPr>
        <w:rFonts w:ascii="Courier New" w:hAnsi="Courier New" w:cs="Courier New" w:hint="default"/>
      </w:rPr>
    </w:lvl>
    <w:lvl w:ilvl="2" w:tplc="2C1A0005" w:tentative="1">
      <w:start w:val="1"/>
      <w:numFmt w:val="bullet"/>
      <w:lvlText w:val=""/>
      <w:lvlJc w:val="left"/>
      <w:pPr>
        <w:ind w:left="1800" w:hanging="360"/>
      </w:pPr>
      <w:rPr>
        <w:rFonts w:ascii="Wingdings" w:hAnsi="Wingdings" w:hint="default"/>
      </w:rPr>
    </w:lvl>
    <w:lvl w:ilvl="3" w:tplc="2C1A0001" w:tentative="1">
      <w:start w:val="1"/>
      <w:numFmt w:val="bullet"/>
      <w:lvlText w:val=""/>
      <w:lvlJc w:val="left"/>
      <w:pPr>
        <w:ind w:left="2520" w:hanging="360"/>
      </w:pPr>
      <w:rPr>
        <w:rFonts w:ascii="Symbol" w:hAnsi="Symbol" w:hint="default"/>
      </w:rPr>
    </w:lvl>
    <w:lvl w:ilvl="4" w:tplc="2C1A0003" w:tentative="1">
      <w:start w:val="1"/>
      <w:numFmt w:val="bullet"/>
      <w:lvlText w:val="o"/>
      <w:lvlJc w:val="left"/>
      <w:pPr>
        <w:ind w:left="3240" w:hanging="360"/>
      </w:pPr>
      <w:rPr>
        <w:rFonts w:ascii="Courier New" w:hAnsi="Courier New" w:cs="Courier New" w:hint="default"/>
      </w:rPr>
    </w:lvl>
    <w:lvl w:ilvl="5" w:tplc="2C1A0005" w:tentative="1">
      <w:start w:val="1"/>
      <w:numFmt w:val="bullet"/>
      <w:lvlText w:val=""/>
      <w:lvlJc w:val="left"/>
      <w:pPr>
        <w:ind w:left="3960" w:hanging="360"/>
      </w:pPr>
      <w:rPr>
        <w:rFonts w:ascii="Wingdings" w:hAnsi="Wingdings" w:hint="default"/>
      </w:rPr>
    </w:lvl>
    <w:lvl w:ilvl="6" w:tplc="2C1A0001" w:tentative="1">
      <w:start w:val="1"/>
      <w:numFmt w:val="bullet"/>
      <w:lvlText w:val=""/>
      <w:lvlJc w:val="left"/>
      <w:pPr>
        <w:ind w:left="4680" w:hanging="360"/>
      </w:pPr>
      <w:rPr>
        <w:rFonts w:ascii="Symbol" w:hAnsi="Symbol" w:hint="default"/>
      </w:rPr>
    </w:lvl>
    <w:lvl w:ilvl="7" w:tplc="2C1A0003" w:tentative="1">
      <w:start w:val="1"/>
      <w:numFmt w:val="bullet"/>
      <w:lvlText w:val="o"/>
      <w:lvlJc w:val="left"/>
      <w:pPr>
        <w:ind w:left="5400" w:hanging="360"/>
      </w:pPr>
      <w:rPr>
        <w:rFonts w:ascii="Courier New" w:hAnsi="Courier New" w:cs="Courier New" w:hint="default"/>
      </w:rPr>
    </w:lvl>
    <w:lvl w:ilvl="8" w:tplc="2C1A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64F"/>
    <w:rsid w:val="00053EEF"/>
    <w:rsid w:val="000650E4"/>
    <w:rsid w:val="00081E4C"/>
    <w:rsid w:val="00090132"/>
    <w:rsid w:val="000903D1"/>
    <w:rsid w:val="000B2687"/>
    <w:rsid w:val="000B5EAB"/>
    <w:rsid w:val="000B7805"/>
    <w:rsid w:val="000C1278"/>
    <w:rsid w:val="000C6F1F"/>
    <w:rsid w:val="000D3E5C"/>
    <w:rsid w:val="000E3371"/>
    <w:rsid w:val="000F35EE"/>
    <w:rsid w:val="000F6AF8"/>
    <w:rsid w:val="00103A4E"/>
    <w:rsid w:val="001053B3"/>
    <w:rsid w:val="0011118A"/>
    <w:rsid w:val="00114983"/>
    <w:rsid w:val="0013469C"/>
    <w:rsid w:val="00193EB8"/>
    <w:rsid w:val="001A4707"/>
    <w:rsid w:val="001A7969"/>
    <w:rsid w:val="001C421C"/>
    <w:rsid w:val="001F3017"/>
    <w:rsid w:val="00201CF8"/>
    <w:rsid w:val="00206EE7"/>
    <w:rsid w:val="00214680"/>
    <w:rsid w:val="002179C2"/>
    <w:rsid w:val="00222C91"/>
    <w:rsid w:val="0023064F"/>
    <w:rsid w:val="002363AF"/>
    <w:rsid w:val="00273F3F"/>
    <w:rsid w:val="0028003C"/>
    <w:rsid w:val="00287B86"/>
    <w:rsid w:val="00292DBC"/>
    <w:rsid w:val="002B2399"/>
    <w:rsid w:val="002E1848"/>
    <w:rsid w:val="0030393B"/>
    <w:rsid w:val="00322047"/>
    <w:rsid w:val="00323EE4"/>
    <w:rsid w:val="00341404"/>
    <w:rsid w:val="00361AD4"/>
    <w:rsid w:val="00363230"/>
    <w:rsid w:val="00394E10"/>
    <w:rsid w:val="003A29E5"/>
    <w:rsid w:val="003C2794"/>
    <w:rsid w:val="003C7EE1"/>
    <w:rsid w:val="003F08A1"/>
    <w:rsid w:val="00425ABD"/>
    <w:rsid w:val="00485021"/>
    <w:rsid w:val="00494133"/>
    <w:rsid w:val="004C0753"/>
    <w:rsid w:val="004C4773"/>
    <w:rsid w:val="004E2463"/>
    <w:rsid w:val="004F23AA"/>
    <w:rsid w:val="004F5C84"/>
    <w:rsid w:val="00526F62"/>
    <w:rsid w:val="00547742"/>
    <w:rsid w:val="005477D7"/>
    <w:rsid w:val="0058727C"/>
    <w:rsid w:val="005910F7"/>
    <w:rsid w:val="00594B1A"/>
    <w:rsid w:val="005A07A9"/>
    <w:rsid w:val="005A7613"/>
    <w:rsid w:val="005C6129"/>
    <w:rsid w:val="0060288A"/>
    <w:rsid w:val="00616DAC"/>
    <w:rsid w:val="00620FA6"/>
    <w:rsid w:val="0064676D"/>
    <w:rsid w:val="006475E0"/>
    <w:rsid w:val="0068240F"/>
    <w:rsid w:val="006844B6"/>
    <w:rsid w:val="006C4B80"/>
    <w:rsid w:val="006E2700"/>
    <w:rsid w:val="006E30D1"/>
    <w:rsid w:val="006E554A"/>
    <w:rsid w:val="006E5A67"/>
    <w:rsid w:val="006E641E"/>
    <w:rsid w:val="006E6C76"/>
    <w:rsid w:val="006F4137"/>
    <w:rsid w:val="007105EE"/>
    <w:rsid w:val="00752D22"/>
    <w:rsid w:val="00761719"/>
    <w:rsid w:val="007618EB"/>
    <w:rsid w:val="00762128"/>
    <w:rsid w:val="007D26C2"/>
    <w:rsid w:val="007F728E"/>
    <w:rsid w:val="00800022"/>
    <w:rsid w:val="008032FE"/>
    <w:rsid w:val="00810B55"/>
    <w:rsid w:val="00874270"/>
    <w:rsid w:val="008872DA"/>
    <w:rsid w:val="008B65C7"/>
    <w:rsid w:val="008D0543"/>
    <w:rsid w:val="008D1CD1"/>
    <w:rsid w:val="008E4FB1"/>
    <w:rsid w:val="008E7EF2"/>
    <w:rsid w:val="008F2AF6"/>
    <w:rsid w:val="00906A44"/>
    <w:rsid w:val="009237CA"/>
    <w:rsid w:val="0093721D"/>
    <w:rsid w:val="009404F0"/>
    <w:rsid w:val="009478CB"/>
    <w:rsid w:val="009A5EF4"/>
    <w:rsid w:val="009B262F"/>
    <w:rsid w:val="009C6302"/>
    <w:rsid w:val="009E1236"/>
    <w:rsid w:val="009F0CA1"/>
    <w:rsid w:val="009F6085"/>
    <w:rsid w:val="009F6F1F"/>
    <w:rsid w:val="00A03BC9"/>
    <w:rsid w:val="00A160A9"/>
    <w:rsid w:val="00A25132"/>
    <w:rsid w:val="00A261E1"/>
    <w:rsid w:val="00A41FBF"/>
    <w:rsid w:val="00A462A5"/>
    <w:rsid w:val="00A46D47"/>
    <w:rsid w:val="00A6638B"/>
    <w:rsid w:val="00A7166C"/>
    <w:rsid w:val="00A74DFC"/>
    <w:rsid w:val="00A80CA2"/>
    <w:rsid w:val="00A84533"/>
    <w:rsid w:val="00A87361"/>
    <w:rsid w:val="00AB6B2F"/>
    <w:rsid w:val="00AC4CBC"/>
    <w:rsid w:val="00AD077D"/>
    <w:rsid w:val="00AD56C9"/>
    <w:rsid w:val="00AE0AD3"/>
    <w:rsid w:val="00B055F6"/>
    <w:rsid w:val="00B075DA"/>
    <w:rsid w:val="00B13ED1"/>
    <w:rsid w:val="00B15AEF"/>
    <w:rsid w:val="00B252F1"/>
    <w:rsid w:val="00B567D9"/>
    <w:rsid w:val="00B62C9C"/>
    <w:rsid w:val="00B65CBE"/>
    <w:rsid w:val="00B71A29"/>
    <w:rsid w:val="00B9530D"/>
    <w:rsid w:val="00BA3E79"/>
    <w:rsid w:val="00BD5084"/>
    <w:rsid w:val="00BE3073"/>
    <w:rsid w:val="00BE67C1"/>
    <w:rsid w:val="00C07598"/>
    <w:rsid w:val="00C237A0"/>
    <w:rsid w:val="00C43550"/>
    <w:rsid w:val="00C75B15"/>
    <w:rsid w:val="00C773F8"/>
    <w:rsid w:val="00C83A3D"/>
    <w:rsid w:val="00CB4BD1"/>
    <w:rsid w:val="00CD5FD8"/>
    <w:rsid w:val="00CE66D9"/>
    <w:rsid w:val="00CF09E6"/>
    <w:rsid w:val="00CF0ABF"/>
    <w:rsid w:val="00D0353E"/>
    <w:rsid w:val="00D16FAF"/>
    <w:rsid w:val="00D27737"/>
    <w:rsid w:val="00D4300F"/>
    <w:rsid w:val="00D670B7"/>
    <w:rsid w:val="00D765E0"/>
    <w:rsid w:val="00D87A4F"/>
    <w:rsid w:val="00D90628"/>
    <w:rsid w:val="00D92520"/>
    <w:rsid w:val="00D973B2"/>
    <w:rsid w:val="00DA7C67"/>
    <w:rsid w:val="00DB113E"/>
    <w:rsid w:val="00E13F1D"/>
    <w:rsid w:val="00E2173C"/>
    <w:rsid w:val="00E336E9"/>
    <w:rsid w:val="00E41EF6"/>
    <w:rsid w:val="00E47B48"/>
    <w:rsid w:val="00E66B83"/>
    <w:rsid w:val="00E7152C"/>
    <w:rsid w:val="00E9445D"/>
    <w:rsid w:val="00E94E54"/>
    <w:rsid w:val="00EB200F"/>
    <w:rsid w:val="00EB68B3"/>
    <w:rsid w:val="00EE0D09"/>
    <w:rsid w:val="00EF7E42"/>
    <w:rsid w:val="00F0004B"/>
    <w:rsid w:val="00F01809"/>
    <w:rsid w:val="00F36AF2"/>
    <w:rsid w:val="00F43048"/>
    <w:rsid w:val="00F60202"/>
    <w:rsid w:val="00F65725"/>
    <w:rsid w:val="00F722BE"/>
    <w:rsid w:val="00F75E76"/>
    <w:rsid w:val="00F83DDC"/>
    <w:rsid w:val="00FA0572"/>
    <w:rsid w:val="00FF012F"/>
    <w:rsid w:val="00FF5C2B"/>
  </w:rsids>
  <m:mathPr>
    <m:mathFont m:val="Cambria Math"/>
    <m:brkBin m:val="before"/>
    <m:brkBinSub m:val="--"/>
    <m:smallFrac m:val="0"/>
    <m:dispDef/>
    <m:lMargin m:val="0"/>
    <m:rMargin m:val="0"/>
    <m:defJc m:val="centerGroup"/>
    <m:wrapIndent m:val="1440"/>
    <m:intLim m:val="subSup"/>
    <m:naryLim m:val="undOvr"/>
  </m:mathPr>
  <w:themeFontLang w:val="sr-Latn-M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CE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M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94E10"/>
    <w:pPr>
      <w:keepNext/>
      <w:spacing w:after="0" w:line="240" w:lineRule="auto"/>
      <w:outlineLvl w:val="0"/>
    </w:pPr>
    <w:rPr>
      <w:rFonts w:ascii="Times New Roman" w:eastAsia="Times New Roman" w:hAnsi="Times New Roman" w:cs="Times New Roman"/>
      <w:sz w:val="28"/>
      <w:szCs w:val="24"/>
      <w:lang w:val="en-US"/>
    </w:rPr>
  </w:style>
  <w:style w:type="paragraph" w:styleId="Heading2">
    <w:name w:val="heading 2"/>
    <w:basedOn w:val="Normal"/>
    <w:next w:val="Normal"/>
    <w:link w:val="Heading2Char"/>
    <w:qFormat/>
    <w:rsid w:val="00394E10"/>
    <w:pPr>
      <w:keepNext/>
      <w:spacing w:after="0" w:line="240" w:lineRule="auto"/>
      <w:outlineLvl w:val="1"/>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3064F"/>
    <w:pPr>
      <w:autoSpaceDE w:val="0"/>
      <w:autoSpaceDN w:val="0"/>
      <w:adjustRightInd w:val="0"/>
      <w:spacing w:after="0" w:line="240" w:lineRule="auto"/>
    </w:pPr>
    <w:rPr>
      <w:rFonts w:ascii="Cambria" w:hAnsi="Cambria" w:cs="Cambria"/>
      <w:color w:val="000000"/>
      <w:sz w:val="24"/>
      <w:szCs w:val="24"/>
    </w:rPr>
  </w:style>
  <w:style w:type="paragraph" w:customStyle="1" w:styleId="T30X">
    <w:name w:val="T30X"/>
    <w:basedOn w:val="Normal"/>
    <w:uiPriority w:val="99"/>
    <w:rsid w:val="0023064F"/>
    <w:pPr>
      <w:autoSpaceDE w:val="0"/>
      <w:autoSpaceDN w:val="0"/>
      <w:adjustRightInd w:val="0"/>
      <w:spacing w:before="60" w:after="60" w:line="240" w:lineRule="auto"/>
      <w:ind w:firstLine="283"/>
      <w:jc w:val="both"/>
    </w:pPr>
    <w:rPr>
      <w:rFonts w:ascii="Times New Roman" w:eastAsiaTheme="minorEastAsia" w:hAnsi="Times New Roman" w:cs="Times New Roman"/>
      <w:color w:val="000000"/>
      <w:lang w:eastAsia="sr-Latn-ME"/>
    </w:rPr>
  </w:style>
  <w:style w:type="paragraph" w:customStyle="1" w:styleId="TABELATE">
    <w:name w:val="TABELA_TE"/>
    <w:basedOn w:val="Normal"/>
    <w:uiPriority w:val="99"/>
    <w:rsid w:val="0023064F"/>
    <w:pPr>
      <w:autoSpaceDE w:val="0"/>
      <w:autoSpaceDN w:val="0"/>
      <w:adjustRightInd w:val="0"/>
      <w:spacing w:before="60" w:after="60" w:line="240" w:lineRule="auto"/>
    </w:pPr>
    <w:rPr>
      <w:rFonts w:ascii="Courier New" w:eastAsiaTheme="minorEastAsia" w:hAnsi="Courier New" w:cs="Courier New"/>
      <w:color w:val="000000"/>
      <w:sz w:val="16"/>
      <w:szCs w:val="16"/>
      <w:lang w:eastAsia="sr-Latn-ME"/>
    </w:rPr>
  </w:style>
  <w:style w:type="character" w:customStyle="1" w:styleId="DefaultParagraphFont0">
    <w:name w:val="DefaultParagraphFont"/>
    <w:rsid w:val="00BD5084"/>
  </w:style>
  <w:style w:type="paragraph" w:customStyle="1" w:styleId="C31X">
    <w:name w:val="C31X"/>
    <w:basedOn w:val="Normal"/>
    <w:uiPriority w:val="99"/>
    <w:rsid w:val="00BD5084"/>
    <w:pPr>
      <w:autoSpaceDE w:val="0"/>
      <w:autoSpaceDN w:val="0"/>
      <w:adjustRightInd w:val="0"/>
      <w:spacing w:before="60" w:after="60" w:line="240" w:lineRule="auto"/>
      <w:jc w:val="center"/>
    </w:pPr>
    <w:rPr>
      <w:rFonts w:ascii="Times New Roman" w:eastAsiaTheme="minorEastAsia" w:hAnsi="Times New Roman" w:cs="Times New Roman"/>
      <w:b/>
      <w:bCs/>
      <w:color w:val="000000"/>
      <w:lang w:eastAsia="sr-Latn-ME"/>
    </w:rPr>
  </w:style>
  <w:style w:type="table" w:styleId="TableGrid">
    <w:name w:val="Table Grid"/>
    <w:basedOn w:val="TableNormal"/>
    <w:uiPriority w:val="59"/>
    <w:rsid w:val="009478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6E5A67"/>
    <w:pPr>
      <w:spacing w:after="0" w:line="240" w:lineRule="auto"/>
    </w:pPr>
  </w:style>
  <w:style w:type="paragraph" w:styleId="BalloonText">
    <w:name w:val="Balloon Text"/>
    <w:basedOn w:val="Normal"/>
    <w:link w:val="BalloonTextChar"/>
    <w:uiPriority w:val="99"/>
    <w:semiHidden/>
    <w:unhideWhenUsed/>
    <w:rsid w:val="00EE0D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0D09"/>
    <w:rPr>
      <w:rFonts w:ascii="Tahoma" w:hAnsi="Tahoma" w:cs="Tahoma"/>
      <w:sz w:val="16"/>
      <w:szCs w:val="16"/>
    </w:rPr>
  </w:style>
  <w:style w:type="paragraph" w:customStyle="1" w:styleId="C30X">
    <w:name w:val="C30X"/>
    <w:basedOn w:val="Normal"/>
    <w:uiPriority w:val="99"/>
    <w:rsid w:val="0030393B"/>
    <w:pPr>
      <w:autoSpaceDE w:val="0"/>
      <w:autoSpaceDN w:val="0"/>
      <w:adjustRightInd w:val="0"/>
      <w:spacing w:before="200" w:after="60" w:line="240" w:lineRule="auto"/>
      <w:jc w:val="center"/>
    </w:pPr>
    <w:rPr>
      <w:rFonts w:ascii="Times New Roman" w:eastAsiaTheme="minorEastAsia" w:hAnsi="Times New Roman" w:cs="Times New Roman"/>
      <w:b/>
      <w:bCs/>
      <w:color w:val="000000"/>
      <w:sz w:val="24"/>
      <w:szCs w:val="24"/>
      <w:lang w:eastAsia="sr-Latn-ME"/>
    </w:rPr>
  </w:style>
  <w:style w:type="paragraph" w:styleId="FootnoteText">
    <w:name w:val="footnote text"/>
    <w:basedOn w:val="Normal"/>
    <w:link w:val="FootnoteTextChar"/>
    <w:uiPriority w:val="99"/>
    <w:semiHidden/>
    <w:unhideWhenUsed/>
    <w:rsid w:val="00AE0AD3"/>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AE0AD3"/>
    <w:rPr>
      <w:rFonts w:ascii="Times New Roman" w:eastAsia="Times New Roman" w:hAnsi="Times New Roman" w:cs="Times New Roman"/>
      <w:sz w:val="20"/>
      <w:szCs w:val="20"/>
    </w:rPr>
  </w:style>
  <w:style w:type="character" w:styleId="FootnoteReference">
    <w:name w:val="footnote reference"/>
    <w:uiPriority w:val="99"/>
    <w:semiHidden/>
    <w:unhideWhenUsed/>
    <w:rsid w:val="00AE0AD3"/>
    <w:rPr>
      <w:vertAlign w:val="superscript"/>
    </w:rPr>
  </w:style>
  <w:style w:type="character" w:styleId="CommentReference">
    <w:name w:val="annotation reference"/>
    <w:basedOn w:val="DefaultParagraphFont"/>
    <w:uiPriority w:val="99"/>
    <w:semiHidden/>
    <w:unhideWhenUsed/>
    <w:rsid w:val="00CB4BD1"/>
    <w:rPr>
      <w:sz w:val="16"/>
      <w:szCs w:val="16"/>
    </w:rPr>
  </w:style>
  <w:style w:type="paragraph" w:styleId="CommentText">
    <w:name w:val="annotation text"/>
    <w:basedOn w:val="Normal"/>
    <w:link w:val="CommentTextChar"/>
    <w:uiPriority w:val="99"/>
    <w:semiHidden/>
    <w:unhideWhenUsed/>
    <w:rsid w:val="00CB4BD1"/>
    <w:pPr>
      <w:spacing w:line="240" w:lineRule="auto"/>
    </w:pPr>
    <w:rPr>
      <w:sz w:val="20"/>
      <w:szCs w:val="20"/>
    </w:rPr>
  </w:style>
  <w:style w:type="character" w:customStyle="1" w:styleId="CommentTextChar">
    <w:name w:val="Comment Text Char"/>
    <w:basedOn w:val="DefaultParagraphFont"/>
    <w:link w:val="CommentText"/>
    <w:uiPriority w:val="99"/>
    <w:semiHidden/>
    <w:rsid w:val="00CB4BD1"/>
    <w:rPr>
      <w:sz w:val="20"/>
      <w:szCs w:val="20"/>
    </w:rPr>
  </w:style>
  <w:style w:type="paragraph" w:styleId="CommentSubject">
    <w:name w:val="annotation subject"/>
    <w:basedOn w:val="CommentText"/>
    <w:next w:val="CommentText"/>
    <w:link w:val="CommentSubjectChar"/>
    <w:uiPriority w:val="99"/>
    <w:semiHidden/>
    <w:unhideWhenUsed/>
    <w:rsid w:val="00CB4BD1"/>
    <w:rPr>
      <w:b/>
      <w:bCs/>
    </w:rPr>
  </w:style>
  <w:style w:type="character" w:customStyle="1" w:styleId="CommentSubjectChar">
    <w:name w:val="Comment Subject Char"/>
    <w:basedOn w:val="CommentTextChar"/>
    <w:link w:val="CommentSubject"/>
    <w:uiPriority w:val="99"/>
    <w:semiHidden/>
    <w:rsid w:val="00CB4BD1"/>
    <w:rPr>
      <w:b/>
      <w:bCs/>
      <w:sz w:val="20"/>
      <w:szCs w:val="20"/>
    </w:rPr>
  </w:style>
  <w:style w:type="paragraph" w:styleId="Header">
    <w:name w:val="header"/>
    <w:basedOn w:val="Normal"/>
    <w:link w:val="HeaderChar"/>
    <w:uiPriority w:val="99"/>
    <w:unhideWhenUsed/>
    <w:rsid w:val="00D973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73B2"/>
  </w:style>
  <w:style w:type="paragraph" w:styleId="Footer">
    <w:name w:val="footer"/>
    <w:basedOn w:val="Normal"/>
    <w:link w:val="FooterChar"/>
    <w:uiPriority w:val="99"/>
    <w:unhideWhenUsed/>
    <w:rsid w:val="00D973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73B2"/>
  </w:style>
  <w:style w:type="character" w:customStyle="1" w:styleId="Heading1Char">
    <w:name w:val="Heading 1 Char"/>
    <w:basedOn w:val="DefaultParagraphFont"/>
    <w:link w:val="Heading1"/>
    <w:rsid w:val="00394E10"/>
    <w:rPr>
      <w:rFonts w:ascii="Times New Roman" w:eastAsia="Times New Roman" w:hAnsi="Times New Roman" w:cs="Times New Roman"/>
      <w:sz w:val="28"/>
      <w:szCs w:val="24"/>
      <w:lang w:val="en-US"/>
    </w:rPr>
  </w:style>
  <w:style w:type="character" w:customStyle="1" w:styleId="Heading2Char">
    <w:name w:val="Heading 2 Char"/>
    <w:basedOn w:val="DefaultParagraphFont"/>
    <w:link w:val="Heading2"/>
    <w:rsid w:val="00394E10"/>
    <w:rPr>
      <w:rFonts w:ascii="Times New Roman" w:eastAsia="Times New Roman" w:hAnsi="Times New Roman" w:cs="Times New Roman"/>
      <w:b/>
      <w:bCs/>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M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94E10"/>
    <w:pPr>
      <w:keepNext/>
      <w:spacing w:after="0" w:line="240" w:lineRule="auto"/>
      <w:outlineLvl w:val="0"/>
    </w:pPr>
    <w:rPr>
      <w:rFonts w:ascii="Times New Roman" w:eastAsia="Times New Roman" w:hAnsi="Times New Roman" w:cs="Times New Roman"/>
      <w:sz w:val="28"/>
      <w:szCs w:val="24"/>
      <w:lang w:val="en-US"/>
    </w:rPr>
  </w:style>
  <w:style w:type="paragraph" w:styleId="Heading2">
    <w:name w:val="heading 2"/>
    <w:basedOn w:val="Normal"/>
    <w:next w:val="Normal"/>
    <w:link w:val="Heading2Char"/>
    <w:qFormat/>
    <w:rsid w:val="00394E10"/>
    <w:pPr>
      <w:keepNext/>
      <w:spacing w:after="0" w:line="240" w:lineRule="auto"/>
      <w:outlineLvl w:val="1"/>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3064F"/>
    <w:pPr>
      <w:autoSpaceDE w:val="0"/>
      <w:autoSpaceDN w:val="0"/>
      <w:adjustRightInd w:val="0"/>
      <w:spacing w:after="0" w:line="240" w:lineRule="auto"/>
    </w:pPr>
    <w:rPr>
      <w:rFonts w:ascii="Cambria" w:hAnsi="Cambria" w:cs="Cambria"/>
      <w:color w:val="000000"/>
      <w:sz w:val="24"/>
      <w:szCs w:val="24"/>
    </w:rPr>
  </w:style>
  <w:style w:type="paragraph" w:customStyle="1" w:styleId="T30X">
    <w:name w:val="T30X"/>
    <w:basedOn w:val="Normal"/>
    <w:uiPriority w:val="99"/>
    <w:rsid w:val="0023064F"/>
    <w:pPr>
      <w:autoSpaceDE w:val="0"/>
      <w:autoSpaceDN w:val="0"/>
      <w:adjustRightInd w:val="0"/>
      <w:spacing w:before="60" w:after="60" w:line="240" w:lineRule="auto"/>
      <w:ind w:firstLine="283"/>
      <w:jc w:val="both"/>
    </w:pPr>
    <w:rPr>
      <w:rFonts w:ascii="Times New Roman" w:eastAsiaTheme="minorEastAsia" w:hAnsi="Times New Roman" w:cs="Times New Roman"/>
      <w:color w:val="000000"/>
      <w:lang w:eastAsia="sr-Latn-ME"/>
    </w:rPr>
  </w:style>
  <w:style w:type="paragraph" w:customStyle="1" w:styleId="TABELATE">
    <w:name w:val="TABELA_TE"/>
    <w:basedOn w:val="Normal"/>
    <w:uiPriority w:val="99"/>
    <w:rsid w:val="0023064F"/>
    <w:pPr>
      <w:autoSpaceDE w:val="0"/>
      <w:autoSpaceDN w:val="0"/>
      <w:adjustRightInd w:val="0"/>
      <w:spacing w:before="60" w:after="60" w:line="240" w:lineRule="auto"/>
    </w:pPr>
    <w:rPr>
      <w:rFonts w:ascii="Courier New" w:eastAsiaTheme="minorEastAsia" w:hAnsi="Courier New" w:cs="Courier New"/>
      <w:color w:val="000000"/>
      <w:sz w:val="16"/>
      <w:szCs w:val="16"/>
      <w:lang w:eastAsia="sr-Latn-ME"/>
    </w:rPr>
  </w:style>
  <w:style w:type="character" w:customStyle="1" w:styleId="DefaultParagraphFont0">
    <w:name w:val="DefaultParagraphFont"/>
    <w:rsid w:val="00BD5084"/>
  </w:style>
  <w:style w:type="paragraph" w:customStyle="1" w:styleId="C31X">
    <w:name w:val="C31X"/>
    <w:basedOn w:val="Normal"/>
    <w:uiPriority w:val="99"/>
    <w:rsid w:val="00BD5084"/>
    <w:pPr>
      <w:autoSpaceDE w:val="0"/>
      <w:autoSpaceDN w:val="0"/>
      <w:adjustRightInd w:val="0"/>
      <w:spacing w:before="60" w:after="60" w:line="240" w:lineRule="auto"/>
      <w:jc w:val="center"/>
    </w:pPr>
    <w:rPr>
      <w:rFonts w:ascii="Times New Roman" w:eastAsiaTheme="minorEastAsia" w:hAnsi="Times New Roman" w:cs="Times New Roman"/>
      <w:b/>
      <w:bCs/>
      <w:color w:val="000000"/>
      <w:lang w:eastAsia="sr-Latn-ME"/>
    </w:rPr>
  </w:style>
  <w:style w:type="table" w:styleId="TableGrid">
    <w:name w:val="Table Grid"/>
    <w:basedOn w:val="TableNormal"/>
    <w:uiPriority w:val="59"/>
    <w:rsid w:val="009478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6E5A67"/>
    <w:pPr>
      <w:spacing w:after="0" w:line="240" w:lineRule="auto"/>
    </w:pPr>
  </w:style>
  <w:style w:type="paragraph" w:styleId="BalloonText">
    <w:name w:val="Balloon Text"/>
    <w:basedOn w:val="Normal"/>
    <w:link w:val="BalloonTextChar"/>
    <w:uiPriority w:val="99"/>
    <w:semiHidden/>
    <w:unhideWhenUsed/>
    <w:rsid w:val="00EE0D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0D09"/>
    <w:rPr>
      <w:rFonts w:ascii="Tahoma" w:hAnsi="Tahoma" w:cs="Tahoma"/>
      <w:sz w:val="16"/>
      <w:szCs w:val="16"/>
    </w:rPr>
  </w:style>
  <w:style w:type="paragraph" w:customStyle="1" w:styleId="C30X">
    <w:name w:val="C30X"/>
    <w:basedOn w:val="Normal"/>
    <w:uiPriority w:val="99"/>
    <w:rsid w:val="0030393B"/>
    <w:pPr>
      <w:autoSpaceDE w:val="0"/>
      <w:autoSpaceDN w:val="0"/>
      <w:adjustRightInd w:val="0"/>
      <w:spacing w:before="200" w:after="60" w:line="240" w:lineRule="auto"/>
      <w:jc w:val="center"/>
    </w:pPr>
    <w:rPr>
      <w:rFonts w:ascii="Times New Roman" w:eastAsiaTheme="minorEastAsia" w:hAnsi="Times New Roman" w:cs="Times New Roman"/>
      <w:b/>
      <w:bCs/>
      <w:color w:val="000000"/>
      <w:sz w:val="24"/>
      <w:szCs w:val="24"/>
      <w:lang w:eastAsia="sr-Latn-ME"/>
    </w:rPr>
  </w:style>
  <w:style w:type="paragraph" w:styleId="FootnoteText">
    <w:name w:val="footnote text"/>
    <w:basedOn w:val="Normal"/>
    <w:link w:val="FootnoteTextChar"/>
    <w:uiPriority w:val="99"/>
    <w:semiHidden/>
    <w:unhideWhenUsed/>
    <w:rsid w:val="00AE0AD3"/>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AE0AD3"/>
    <w:rPr>
      <w:rFonts w:ascii="Times New Roman" w:eastAsia="Times New Roman" w:hAnsi="Times New Roman" w:cs="Times New Roman"/>
      <w:sz w:val="20"/>
      <w:szCs w:val="20"/>
    </w:rPr>
  </w:style>
  <w:style w:type="character" w:styleId="FootnoteReference">
    <w:name w:val="footnote reference"/>
    <w:uiPriority w:val="99"/>
    <w:semiHidden/>
    <w:unhideWhenUsed/>
    <w:rsid w:val="00AE0AD3"/>
    <w:rPr>
      <w:vertAlign w:val="superscript"/>
    </w:rPr>
  </w:style>
  <w:style w:type="character" w:styleId="CommentReference">
    <w:name w:val="annotation reference"/>
    <w:basedOn w:val="DefaultParagraphFont"/>
    <w:uiPriority w:val="99"/>
    <w:semiHidden/>
    <w:unhideWhenUsed/>
    <w:rsid w:val="00CB4BD1"/>
    <w:rPr>
      <w:sz w:val="16"/>
      <w:szCs w:val="16"/>
    </w:rPr>
  </w:style>
  <w:style w:type="paragraph" w:styleId="CommentText">
    <w:name w:val="annotation text"/>
    <w:basedOn w:val="Normal"/>
    <w:link w:val="CommentTextChar"/>
    <w:uiPriority w:val="99"/>
    <w:semiHidden/>
    <w:unhideWhenUsed/>
    <w:rsid w:val="00CB4BD1"/>
    <w:pPr>
      <w:spacing w:line="240" w:lineRule="auto"/>
    </w:pPr>
    <w:rPr>
      <w:sz w:val="20"/>
      <w:szCs w:val="20"/>
    </w:rPr>
  </w:style>
  <w:style w:type="character" w:customStyle="1" w:styleId="CommentTextChar">
    <w:name w:val="Comment Text Char"/>
    <w:basedOn w:val="DefaultParagraphFont"/>
    <w:link w:val="CommentText"/>
    <w:uiPriority w:val="99"/>
    <w:semiHidden/>
    <w:rsid w:val="00CB4BD1"/>
    <w:rPr>
      <w:sz w:val="20"/>
      <w:szCs w:val="20"/>
    </w:rPr>
  </w:style>
  <w:style w:type="paragraph" w:styleId="CommentSubject">
    <w:name w:val="annotation subject"/>
    <w:basedOn w:val="CommentText"/>
    <w:next w:val="CommentText"/>
    <w:link w:val="CommentSubjectChar"/>
    <w:uiPriority w:val="99"/>
    <w:semiHidden/>
    <w:unhideWhenUsed/>
    <w:rsid w:val="00CB4BD1"/>
    <w:rPr>
      <w:b/>
      <w:bCs/>
    </w:rPr>
  </w:style>
  <w:style w:type="character" w:customStyle="1" w:styleId="CommentSubjectChar">
    <w:name w:val="Comment Subject Char"/>
    <w:basedOn w:val="CommentTextChar"/>
    <w:link w:val="CommentSubject"/>
    <w:uiPriority w:val="99"/>
    <w:semiHidden/>
    <w:rsid w:val="00CB4BD1"/>
    <w:rPr>
      <w:b/>
      <w:bCs/>
      <w:sz w:val="20"/>
      <w:szCs w:val="20"/>
    </w:rPr>
  </w:style>
  <w:style w:type="paragraph" w:styleId="Header">
    <w:name w:val="header"/>
    <w:basedOn w:val="Normal"/>
    <w:link w:val="HeaderChar"/>
    <w:uiPriority w:val="99"/>
    <w:unhideWhenUsed/>
    <w:rsid w:val="00D973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73B2"/>
  </w:style>
  <w:style w:type="paragraph" w:styleId="Footer">
    <w:name w:val="footer"/>
    <w:basedOn w:val="Normal"/>
    <w:link w:val="FooterChar"/>
    <w:uiPriority w:val="99"/>
    <w:unhideWhenUsed/>
    <w:rsid w:val="00D973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73B2"/>
  </w:style>
  <w:style w:type="character" w:customStyle="1" w:styleId="Heading1Char">
    <w:name w:val="Heading 1 Char"/>
    <w:basedOn w:val="DefaultParagraphFont"/>
    <w:link w:val="Heading1"/>
    <w:rsid w:val="00394E10"/>
    <w:rPr>
      <w:rFonts w:ascii="Times New Roman" w:eastAsia="Times New Roman" w:hAnsi="Times New Roman" w:cs="Times New Roman"/>
      <w:sz w:val="28"/>
      <w:szCs w:val="24"/>
      <w:lang w:val="en-US"/>
    </w:rPr>
  </w:style>
  <w:style w:type="character" w:customStyle="1" w:styleId="Heading2Char">
    <w:name w:val="Heading 2 Char"/>
    <w:basedOn w:val="DefaultParagraphFont"/>
    <w:link w:val="Heading2"/>
    <w:rsid w:val="00394E10"/>
    <w:rPr>
      <w:rFonts w:ascii="Times New Roman" w:eastAsia="Times New Roman" w:hAnsi="Times New Roman" w:cs="Times New Roman"/>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84240">
      <w:bodyDiv w:val="1"/>
      <w:marLeft w:val="0"/>
      <w:marRight w:val="0"/>
      <w:marTop w:val="0"/>
      <w:marBottom w:val="0"/>
      <w:divBdr>
        <w:top w:val="none" w:sz="0" w:space="0" w:color="auto"/>
        <w:left w:val="none" w:sz="0" w:space="0" w:color="auto"/>
        <w:bottom w:val="none" w:sz="0" w:space="0" w:color="auto"/>
        <w:right w:val="none" w:sz="0" w:space="0" w:color="auto"/>
      </w:divBdr>
    </w:div>
    <w:div w:id="378552232">
      <w:bodyDiv w:val="1"/>
      <w:marLeft w:val="0"/>
      <w:marRight w:val="0"/>
      <w:marTop w:val="0"/>
      <w:marBottom w:val="0"/>
      <w:divBdr>
        <w:top w:val="none" w:sz="0" w:space="0" w:color="auto"/>
        <w:left w:val="none" w:sz="0" w:space="0" w:color="auto"/>
        <w:bottom w:val="none" w:sz="0" w:space="0" w:color="auto"/>
        <w:right w:val="none" w:sz="0" w:space="0" w:color="auto"/>
      </w:divBdr>
    </w:div>
    <w:div w:id="1334263666">
      <w:bodyDiv w:val="1"/>
      <w:marLeft w:val="0"/>
      <w:marRight w:val="0"/>
      <w:marTop w:val="0"/>
      <w:marBottom w:val="0"/>
      <w:divBdr>
        <w:top w:val="none" w:sz="0" w:space="0" w:color="auto"/>
        <w:left w:val="none" w:sz="0" w:space="0" w:color="auto"/>
        <w:bottom w:val="none" w:sz="0" w:space="0" w:color="auto"/>
        <w:right w:val="none" w:sz="0" w:space="0" w:color="auto"/>
      </w:divBdr>
    </w:div>
    <w:div w:id="1756244470">
      <w:bodyDiv w:val="1"/>
      <w:marLeft w:val="0"/>
      <w:marRight w:val="0"/>
      <w:marTop w:val="0"/>
      <w:marBottom w:val="0"/>
      <w:divBdr>
        <w:top w:val="none" w:sz="0" w:space="0" w:color="auto"/>
        <w:left w:val="none" w:sz="0" w:space="0" w:color="auto"/>
        <w:bottom w:val="none" w:sz="0" w:space="0" w:color="auto"/>
        <w:right w:val="none" w:sz="0" w:space="0" w:color="auto"/>
      </w:divBdr>
    </w:div>
    <w:div w:id="1927958737">
      <w:bodyDiv w:val="1"/>
      <w:marLeft w:val="0"/>
      <w:marRight w:val="0"/>
      <w:marTop w:val="0"/>
      <w:marBottom w:val="0"/>
      <w:divBdr>
        <w:top w:val="none" w:sz="0" w:space="0" w:color="auto"/>
        <w:left w:val="none" w:sz="0" w:space="0" w:color="auto"/>
        <w:bottom w:val="none" w:sz="0" w:space="0" w:color="auto"/>
        <w:right w:val="none" w:sz="0" w:space="0" w:color="auto"/>
      </w:divBdr>
    </w:div>
    <w:div w:id="193831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C6F19-D563-48B8-884F-F9ADAF200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12</Pages>
  <Words>3798</Words>
  <Characters>21653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BUDA</dc:creator>
  <cp:lastModifiedBy>BUDA</cp:lastModifiedBy>
  <cp:revision>71</cp:revision>
  <cp:lastPrinted>2021-03-09T10:52:00Z</cp:lastPrinted>
  <dcterms:created xsi:type="dcterms:W3CDTF">2021-01-14T10:57:00Z</dcterms:created>
  <dcterms:modified xsi:type="dcterms:W3CDTF">2021-03-10T07:26:00Z</dcterms:modified>
</cp:coreProperties>
</file>